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0387" w:type="dxa"/>
        <w:tblInd w:w="8" w:type="dxa"/>
        <w:tblLayout w:type="fixed"/>
        <w:tblLook w:val="01E0" w:firstRow="1" w:lastRow="1" w:firstColumn="1" w:lastColumn="1" w:noHBand="0" w:noVBand="0"/>
      </w:tblPr>
      <w:tblGrid>
        <w:gridCol w:w="15"/>
        <w:gridCol w:w="3118"/>
        <w:gridCol w:w="1700"/>
        <w:gridCol w:w="850"/>
        <w:gridCol w:w="1352"/>
        <w:gridCol w:w="1260"/>
        <w:gridCol w:w="792"/>
        <w:gridCol w:w="281"/>
        <w:gridCol w:w="83"/>
        <w:gridCol w:w="203"/>
        <w:gridCol w:w="733"/>
      </w:tblGrid>
      <w:tr w:rsidR="00902F2A" w14:paraId="2028D4C2" w14:textId="77777777" w:rsidTr="00DC13AD">
        <w:trPr>
          <w:gridBefore w:val="1"/>
          <w:gridAfter w:val="4"/>
          <w:wBefore w:w="15" w:type="dxa"/>
          <w:wAfter w:w="1300" w:type="dxa"/>
        </w:trPr>
        <w:tc>
          <w:tcPr>
            <w:tcW w:w="9072" w:type="dxa"/>
            <w:gridSpan w:val="6"/>
            <w:tcBorders>
              <w:top w:val="single" w:sz="6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C2EB6" w14:textId="77777777" w:rsidR="00902F2A" w:rsidRDefault="00902F2A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bookmarkStart w:id="0" w:name="_GoBack"/>
            <w:bookmarkEnd w:id="0"/>
          </w:p>
        </w:tc>
      </w:tr>
      <w:tr w:rsidR="00943D0F" w:rsidRPr="001E35C2" w14:paraId="423ECCFD" w14:textId="77777777" w:rsidTr="00DC13AD">
        <w:tblPrEx>
          <w:tblLook w:val="0000" w:firstRow="0" w:lastRow="0" w:firstColumn="0" w:lastColumn="0" w:noHBand="0" w:noVBand="0"/>
        </w:tblPrEx>
        <w:trPr>
          <w:gridAfter w:val="2"/>
          <w:wAfter w:w="936" w:type="dxa"/>
          <w:trHeight w:val="255"/>
        </w:trPr>
        <w:tc>
          <w:tcPr>
            <w:tcW w:w="94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6EBBE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E35C2">
              <w:rPr>
                <w:b/>
                <w:bCs/>
                <w:sz w:val="28"/>
                <w:szCs w:val="28"/>
              </w:rPr>
              <w:t>ПОЯСНИТЕЛЬНАЯ ЗАПИСКА</w:t>
            </w:r>
          </w:p>
        </w:tc>
      </w:tr>
      <w:tr w:rsidR="00943D0F" w:rsidRPr="001E35C2" w14:paraId="30A6DA92" w14:textId="77777777" w:rsidTr="00DC13AD">
        <w:tblPrEx>
          <w:tblLook w:val="0000" w:firstRow="0" w:lastRow="0" w:firstColumn="0" w:lastColumn="0" w:noHBand="0" w:noVBand="0"/>
        </w:tblPrEx>
        <w:trPr>
          <w:gridAfter w:val="2"/>
          <w:wAfter w:w="936" w:type="dxa"/>
          <w:trHeight w:val="240"/>
        </w:trPr>
        <w:tc>
          <w:tcPr>
            <w:tcW w:w="7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ACE23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318D1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E35C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BC665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35C2">
              <w:rPr>
                <w:sz w:val="24"/>
                <w:szCs w:val="24"/>
              </w:rPr>
              <w:t>КОДЫ</w:t>
            </w:r>
          </w:p>
        </w:tc>
      </w:tr>
      <w:tr w:rsidR="00943D0F" w:rsidRPr="001E35C2" w14:paraId="52234E22" w14:textId="77777777" w:rsidTr="00DC13AD">
        <w:tblPrEx>
          <w:tblLook w:val="0000" w:firstRow="0" w:lastRow="0" w:firstColumn="0" w:lastColumn="0" w:noHBand="0" w:noVBand="0"/>
        </w:tblPrEx>
        <w:trPr>
          <w:gridAfter w:val="2"/>
          <w:wAfter w:w="936" w:type="dxa"/>
          <w:trHeight w:val="225"/>
        </w:trPr>
        <w:tc>
          <w:tcPr>
            <w:tcW w:w="7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BF0A1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AFEF2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ind w:left="-108" w:right="72"/>
              <w:jc w:val="right"/>
            </w:pPr>
            <w:r w:rsidRPr="001E35C2">
              <w:t>Форма по ОКУД</w:t>
            </w:r>
          </w:p>
        </w:tc>
        <w:tc>
          <w:tcPr>
            <w:tcW w:w="1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35512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35C2">
              <w:rPr>
                <w:sz w:val="24"/>
                <w:szCs w:val="24"/>
              </w:rPr>
              <w:t>0503160</w:t>
            </w:r>
          </w:p>
        </w:tc>
      </w:tr>
      <w:tr w:rsidR="00943D0F" w:rsidRPr="001E35C2" w14:paraId="18E3D105" w14:textId="77777777" w:rsidTr="00DC13AD">
        <w:tblPrEx>
          <w:tblLook w:val="0000" w:firstRow="0" w:lastRow="0" w:firstColumn="0" w:lastColumn="0" w:noHBand="0" w:noVBand="0"/>
        </w:tblPrEx>
        <w:trPr>
          <w:gridAfter w:val="2"/>
          <w:wAfter w:w="936" w:type="dxa"/>
          <w:trHeight w:val="394"/>
        </w:trPr>
        <w:tc>
          <w:tcPr>
            <w:tcW w:w="7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949D7" w14:textId="77777777" w:rsidR="00943D0F" w:rsidRPr="001E35C2" w:rsidRDefault="0086262A" w:rsidP="00055D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 января 2021</w:t>
            </w:r>
            <w:r w:rsidR="00943D0F" w:rsidRPr="001E35C2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28EA0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ind w:left="-108" w:right="72"/>
              <w:jc w:val="right"/>
            </w:pPr>
            <w:r w:rsidRPr="001E35C2">
              <w:t>Дата</w:t>
            </w:r>
          </w:p>
        </w:tc>
        <w:tc>
          <w:tcPr>
            <w:tcW w:w="1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681F0" w14:textId="77777777" w:rsidR="00943D0F" w:rsidRPr="000B0098" w:rsidRDefault="0086262A" w:rsidP="00055DA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01.01.2021</w:t>
            </w:r>
          </w:p>
        </w:tc>
      </w:tr>
      <w:tr w:rsidR="00943D0F" w:rsidRPr="001E35C2" w14:paraId="17A174E2" w14:textId="77777777" w:rsidTr="00DC13AD">
        <w:tblPrEx>
          <w:tblLook w:val="0000" w:firstRow="0" w:lastRow="0" w:firstColumn="0" w:lastColumn="0" w:noHBand="0" w:noVBand="0"/>
        </w:tblPrEx>
        <w:trPr>
          <w:gridAfter w:val="2"/>
          <w:wAfter w:w="936" w:type="dxa"/>
          <w:trHeight w:val="394"/>
        </w:trPr>
        <w:tc>
          <w:tcPr>
            <w:tcW w:w="7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677F7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5460E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ind w:left="-108" w:right="72"/>
              <w:jc w:val="right"/>
            </w:pPr>
          </w:p>
        </w:tc>
        <w:tc>
          <w:tcPr>
            <w:tcW w:w="1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D3C5C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ГРБС, </w:t>
            </w:r>
            <w:r w:rsidRPr="001E35C2">
              <w:rPr>
                <w:sz w:val="24"/>
                <w:szCs w:val="24"/>
              </w:rPr>
              <w:t>ПБС</w:t>
            </w:r>
          </w:p>
        </w:tc>
      </w:tr>
      <w:tr w:rsidR="00943D0F" w:rsidRPr="001E35C2" w14:paraId="21E33213" w14:textId="77777777" w:rsidTr="00DC13AD">
        <w:tblPrEx>
          <w:tblLook w:val="0000" w:firstRow="0" w:lastRow="0" w:firstColumn="0" w:lastColumn="0" w:noHBand="0" w:noVBand="0"/>
        </w:tblPrEx>
        <w:trPr>
          <w:gridAfter w:val="2"/>
          <w:wAfter w:w="936" w:type="dxa"/>
          <w:trHeight w:val="330"/>
        </w:trPr>
        <w:tc>
          <w:tcPr>
            <w:tcW w:w="7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DC550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35C2">
              <w:rPr>
                <w:sz w:val="24"/>
                <w:szCs w:val="24"/>
              </w:rPr>
              <w:t>Главный распорядитель, распорядитель,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76548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ind w:left="-108" w:right="72"/>
            </w:pPr>
          </w:p>
        </w:tc>
        <w:tc>
          <w:tcPr>
            <w:tcW w:w="115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53F1E" w14:textId="77777777" w:rsidR="00943D0F" w:rsidRPr="00541134" w:rsidRDefault="00541134" w:rsidP="005411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1134">
              <w:t>0210446</w:t>
            </w:r>
            <w:r>
              <w:t>5</w:t>
            </w:r>
          </w:p>
        </w:tc>
      </w:tr>
      <w:tr w:rsidR="00943D0F" w:rsidRPr="001E35C2" w14:paraId="6EF49865" w14:textId="77777777" w:rsidTr="00DC13AD">
        <w:tblPrEx>
          <w:tblLook w:val="0000" w:firstRow="0" w:lastRow="0" w:firstColumn="0" w:lastColumn="0" w:noHBand="0" w:noVBand="0"/>
        </w:tblPrEx>
        <w:trPr>
          <w:gridAfter w:val="2"/>
          <w:wAfter w:w="936" w:type="dxa"/>
          <w:trHeight w:val="222"/>
        </w:trPr>
        <w:tc>
          <w:tcPr>
            <w:tcW w:w="7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4C404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35C2">
              <w:rPr>
                <w:sz w:val="24"/>
                <w:szCs w:val="24"/>
              </w:rPr>
              <w:t>получатель бюджетных средств, главный администратор,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0A15F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ind w:left="-108" w:right="72"/>
            </w:pPr>
          </w:p>
        </w:tc>
        <w:tc>
          <w:tcPr>
            <w:tcW w:w="11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9BA422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43D0F" w:rsidRPr="001E35C2" w14:paraId="4E1F0CAA" w14:textId="77777777" w:rsidTr="00DC13AD">
        <w:tblPrEx>
          <w:tblLook w:val="0000" w:firstRow="0" w:lastRow="0" w:firstColumn="0" w:lastColumn="0" w:noHBand="0" w:noVBand="0"/>
        </w:tblPrEx>
        <w:trPr>
          <w:gridAfter w:val="2"/>
          <w:wAfter w:w="936" w:type="dxa"/>
          <w:trHeight w:val="222"/>
        </w:trPr>
        <w:tc>
          <w:tcPr>
            <w:tcW w:w="7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75832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35C2">
              <w:rPr>
                <w:sz w:val="24"/>
                <w:szCs w:val="24"/>
              </w:rPr>
              <w:t>администратор доходов бюджета, главный администратор,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F5998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ind w:left="-108" w:right="72"/>
              <w:jc w:val="right"/>
            </w:pPr>
            <w:r w:rsidRPr="001E35C2">
              <w:t>по ОКПО</w:t>
            </w:r>
          </w:p>
        </w:tc>
        <w:tc>
          <w:tcPr>
            <w:tcW w:w="11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2CF77B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43D0F" w:rsidRPr="001E35C2" w14:paraId="51C40C51" w14:textId="77777777" w:rsidTr="00DC13AD">
        <w:tblPrEx>
          <w:tblLook w:val="0000" w:firstRow="0" w:lastRow="0" w:firstColumn="0" w:lastColumn="0" w:noHBand="0" w:noVBand="0"/>
        </w:tblPrEx>
        <w:trPr>
          <w:gridAfter w:val="2"/>
          <w:wAfter w:w="936" w:type="dxa"/>
          <w:trHeight w:val="222"/>
        </w:trPr>
        <w:tc>
          <w:tcPr>
            <w:tcW w:w="7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5ADA7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35C2">
              <w:rPr>
                <w:sz w:val="24"/>
                <w:szCs w:val="24"/>
              </w:rPr>
              <w:t>администратор источников финансирования дефицита бюджета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3959D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ind w:left="-108" w:right="72"/>
            </w:pPr>
          </w:p>
        </w:tc>
        <w:tc>
          <w:tcPr>
            <w:tcW w:w="115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F9FD8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043</w:t>
            </w:r>
          </w:p>
        </w:tc>
      </w:tr>
      <w:tr w:rsidR="00943D0F" w:rsidRPr="001E35C2" w14:paraId="15703BF5" w14:textId="77777777" w:rsidTr="00DC13AD">
        <w:tblPrEx>
          <w:tblLook w:val="0000" w:firstRow="0" w:lastRow="0" w:firstColumn="0" w:lastColumn="0" w:noHBand="0" w:noVBand="0"/>
        </w:tblPrEx>
        <w:trPr>
          <w:gridAfter w:val="2"/>
          <w:wAfter w:w="936" w:type="dxa"/>
          <w:trHeight w:val="222"/>
        </w:trPr>
        <w:tc>
          <w:tcPr>
            <w:tcW w:w="7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95A03" w14:textId="77777777" w:rsidR="00943D0F" w:rsidRPr="00943D0F" w:rsidRDefault="00917447" w:rsidP="00055DA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у</w:t>
            </w:r>
            <w:r w:rsidR="00943D0F" w:rsidRPr="00943D0F">
              <w:rPr>
                <w:b/>
                <w:color w:val="000000"/>
                <w:sz w:val="24"/>
                <w:szCs w:val="24"/>
                <w:lang w:eastAsia="en-US"/>
              </w:rPr>
              <w:t>правление образования администрации Нюксенского муниципального района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F1616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ind w:left="-108" w:right="72"/>
              <w:jc w:val="right"/>
            </w:pPr>
            <w:r w:rsidRPr="001E35C2">
              <w:t>Глава по БК</w:t>
            </w:r>
          </w:p>
        </w:tc>
        <w:tc>
          <w:tcPr>
            <w:tcW w:w="11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1EFA2C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43D0F" w:rsidRPr="001E35C2" w14:paraId="402D3D37" w14:textId="77777777" w:rsidTr="00DC13AD">
        <w:tblPrEx>
          <w:tblLook w:val="0000" w:firstRow="0" w:lastRow="0" w:firstColumn="0" w:lastColumn="0" w:noHBand="0" w:noVBand="0"/>
        </w:tblPrEx>
        <w:trPr>
          <w:gridAfter w:val="2"/>
          <w:wAfter w:w="936" w:type="dxa"/>
          <w:trHeight w:val="605"/>
        </w:trPr>
        <w:tc>
          <w:tcPr>
            <w:tcW w:w="7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8F4E8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35C2">
              <w:rPr>
                <w:sz w:val="24"/>
                <w:szCs w:val="24"/>
              </w:rPr>
              <w:t>Наименование бюджета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82607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ind w:left="-108" w:right="72"/>
            </w:pPr>
          </w:p>
        </w:tc>
        <w:tc>
          <w:tcPr>
            <w:tcW w:w="115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7816E" w14:textId="77777777" w:rsidR="00943D0F" w:rsidRPr="001E35C2" w:rsidRDefault="00541134" w:rsidP="00055D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19636444</w:t>
            </w:r>
          </w:p>
        </w:tc>
      </w:tr>
      <w:tr w:rsidR="00943D0F" w:rsidRPr="001E35C2" w14:paraId="4620335A" w14:textId="77777777" w:rsidTr="00DC13AD">
        <w:tblPrEx>
          <w:tblLook w:val="0000" w:firstRow="0" w:lastRow="0" w:firstColumn="0" w:lastColumn="0" w:noHBand="0" w:noVBand="0"/>
        </w:tblPrEx>
        <w:trPr>
          <w:gridAfter w:val="2"/>
          <w:wAfter w:w="936" w:type="dxa"/>
          <w:trHeight w:val="225"/>
        </w:trPr>
        <w:tc>
          <w:tcPr>
            <w:tcW w:w="7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2422C" w14:textId="77777777" w:rsidR="00943D0F" w:rsidRPr="001E35C2" w:rsidRDefault="00943D0F" w:rsidP="007C3B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  <w:r w:rsidRPr="001E35C2">
              <w:rPr>
                <w:sz w:val="24"/>
                <w:szCs w:val="24"/>
              </w:rPr>
              <w:t xml:space="preserve">(публично-правового образования)     </w:t>
            </w:r>
            <w:r w:rsidR="007C3BA1">
              <w:rPr>
                <w:sz w:val="24"/>
                <w:szCs w:val="24"/>
                <w:u w:val="single"/>
              </w:rPr>
              <w:t>муниципальный</w:t>
            </w:r>
            <w:r w:rsidR="00917447">
              <w:rPr>
                <w:sz w:val="24"/>
                <w:szCs w:val="24"/>
                <w:u w:val="single"/>
              </w:rPr>
              <w:t xml:space="preserve"> </w:t>
            </w:r>
            <w:r w:rsidRPr="001E35C2">
              <w:rPr>
                <w:sz w:val="24"/>
                <w:szCs w:val="24"/>
                <w:u w:val="single"/>
              </w:rPr>
              <w:t xml:space="preserve"> бюджет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147A2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ind w:left="-108" w:right="72"/>
              <w:jc w:val="right"/>
            </w:pPr>
            <w:r w:rsidRPr="001E35C2">
              <w:t>по ОКТМО</w:t>
            </w:r>
          </w:p>
        </w:tc>
        <w:tc>
          <w:tcPr>
            <w:tcW w:w="11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25EDCA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43D0F" w:rsidRPr="001E35C2" w14:paraId="240A7540" w14:textId="77777777" w:rsidTr="00DC13AD">
        <w:tblPrEx>
          <w:tblLook w:val="0000" w:firstRow="0" w:lastRow="0" w:firstColumn="0" w:lastColumn="0" w:noHBand="0" w:noVBand="0"/>
        </w:tblPrEx>
        <w:trPr>
          <w:gridAfter w:val="2"/>
          <w:wAfter w:w="936" w:type="dxa"/>
          <w:trHeight w:val="300"/>
        </w:trPr>
        <w:tc>
          <w:tcPr>
            <w:tcW w:w="7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EDCC9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35C2">
              <w:rPr>
                <w:sz w:val="24"/>
                <w:szCs w:val="24"/>
              </w:rPr>
              <w:t xml:space="preserve">Периодичность: квартальная, </w:t>
            </w:r>
            <w:r w:rsidRPr="001E35C2">
              <w:rPr>
                <w:sz w:val="24"/>
                <w:szCs w:val="24"/>
                <w:u w:val="single"/>
              </w:rPr>
              <w:t>годовая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8E3BC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ind w:left="-108" w:right="72"/>
            </w:pPr>
          </w:p>
        </w:tc>
        <w:tc>
          <w:tcPr>
            <w:tcW w:w="1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57F89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43D0F" w:rsidRPr="001E35C2" w14:paraId="7AF8DF69" w14:textId="77777777" w:rsidTr="00DC13AD">
        <w:tblPrEx>
          <w:tblLook w:val="0000" w:firstRow="0" w:lastRow="0" w:firstColumn="0" w:lastColumn="0" w:noHBand="0" w:noVBand="0"/>
        </w:tblPrEx>
        <w:trPr>
          <w:gridAfter w:val="2"/>
          <w:wAfter w:w="936" w:type="dxa"/>
          <w:trHeight w:val="300"/>
        </w:trPr>
        <w:tc>
          <w:tcPr>
            <w:tcW w:w="703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040E0DB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35C2">
              <w:rPr>
                <w:sz w:val="24"/>
                <w:szCs w:val="24"/>
              </w:rPr>
              <w:t>Единица измерения: руб.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F0BC6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ind w:left="-108" w:right="72"/>
              <w:jc w:val="right"/>
            </w:pPr>
            <w:r w:rsidRPr="001E35C2">
              <w:t>по ОКЕИ</w:t>
            </w:r>
          </w:p>
        </w:tc>
        <w:tc>
          <w:tcPr>
            <w:tcW w:w="1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37915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35C2">
              <w:rPr>
                <w:sz w:val="24"/>
                <w:szCs w:val="24"/>
              </w:rPr>
              <w:t>383</w:t>
            </w:r>
          </w:p>
        </w:tc>
      </w:tr>
      <w:tr w:rsidR="00902F2A" w14:paraId="6D7A2668" w14:textId="77777777" w:rsidTr="00DC13AD">
        <w:trPr>
          <w:gridBefore w:val="1"/>
          <w:gridAfter w:val="1"/>
          <w:wBefore w:w="15" w:type="dxa"/>
          <w:wAfter w:w="733" w:type="dxa"/>
        </w:trPr>
        <w:tc>
          <w:tcPr>
            <w:tcW w:w="9639" w:type="dxa"/>
            <w:gridSpan w:val="9"/>
            <w:tcBorders>
              <w:top w:val="single" w:sz="6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FB59B" w14:textId="77777777" w:rsidR="00266935" w:rsidRDefault="00F62A00" w:rsidP="008F304F">
            <w:pPr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      </w:t>
            </w:r>
            <w:r w:rsidR="001F25F2">
              <w:rPr>
                <w:color w:val="000000"/>
                <w:sz w:val="26"/>
                <w:szCs w:val="26"/>
                <w:lang w:eastAsia="en-US"/>
              </w:rPr>
              <w:t xml:space="preserve">   </w:t>
            </w:r>
          </w:p>
          <w:p w14:paraId="6206DBE4" w14:textId="77777777" w:rsidR="00266935" w:rsidRDefault="00266935" w:rsidP="008F304F">
            <w:pPr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  <w:p w14:paraId="3C2E98D6" w14:textId="77777777" w:rsidR="00266935" w:rsidRDefault="00266935" w:rsidP="008F304F">
            <w:pPr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  <w:p w14:paraId="62AA2FDE" w14:textId="77777777" w:rsidR="00266935" w:rsidRDefault="001F25F2" w:rsidP="008F304F">
            <w:pPr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</w:p>
          <w:p w14:paraId="35FB4798" w14:textId="77777777" w:rsidR="00C4725F" w:rsidRDefault="00C4725F" w:rsidP="007C3BA1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>Раздел 1 «Организационная структура субъекта бюджетной отчетности»</w:t>
            </w:r>
          </w:p>
          <w:p w14:paraId="03F653EF" w14:textId="77777777" w:rsidR="00BB7E12" w:rsidRDefault="00BB7E12" w:rsidP="00C4725F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</w:p>
          <w:p w14:paraId="1BFEB6C4" w14:textId="4C5BADEC" w:rsidR="00BB7E12" w:rsidRDefault="00BB7E12" w:rsidP="00BB7E12">
            <w:pPr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      Управление образования администрации Нюксенского муниципального района Вологодской </w:t>
            </w:r>
            <w:r w:rsidR="00D9762F">
              <w:rPr>
                <w:color w:val="000000"/>
                <w:sz w:val="26"/>
                <w:szCs w:val="26"/>
                <w:lang w:eastAsia="en-US"/>
              </w:rPr>
              <w:t xml:space="preserve">области </w:t>
            </w:r>
            <w:r w:rsidR="00947904">
              <w:rPr>
                <w:color w:val="000000"/>
                <w:sz w:val="26"/>
                <w:szCs w:val="26"/>
                <w:lang w:eastAsia="en-US"/>
              </w:rPr>
              <w:t>является отраслевым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 органом администрации района с правом юридического лица, созданным для реализации вопросов местного значения в сфере образования.</w:t>
            </w:r>
          </w:p>
          <w:p w14:paraId="15B646DC" w14:textId="77777777" w:rsidR="00BB7E12" w:rsidRDefault="00BB7E12" w:rsidP="00BB7E12">
            <w:pPr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      Учредителем Управления является муниципальное образование Нюксенский муниципальный район.</w:t>
            </w:r>
          </w:p>
          <w:p w14:paraId="0CC92E9B" w14:textId="77777777" w:rsidR="00BB7E12" w:rsidRDefault="00BB7E12" w:rsidP="00BB7E12">
            <w:pPr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       Полное наименование Управления: управление образования администрации Нюксенского муниципального района.</w:t>
            </w:r>
          </w:p>
          <w:p w14:paraId="1D0DAB21" w14:textId="77777777" w:rsidR="00BB7E12" w:rsidRDefault="00BB7E12" w:rsidP="00BB7E12">
            <w:pPr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      Сокращенное наименование Управления: управление образования.</w:t>
            </w:r>
          </w:p>
          <w:p w14:paraId="306ADB05" w14:textId="77777777" w:rsidR="00BB7E12" w:rsidRDefault="00BB7E12" w:rsidP="00BB7E12">
            <w:pPr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      Юридический адрес и место нахождение Управления: 161380, Вологодская область, с. Нюксеница, ул. Советская, д.13.</w:t>
            </w:r>
          </w:p>
          <w:p w14:paraId="0E6113FB" w14:textId="77777777" w:rsidR="00BB7E12" w:rsidRDefault="00BB7E12" w:rsidP="00BB7E12">
            <w:pPr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       Управление имеет смету, лицевые счета, открытые в соответствии </w:t>
            </w:r>
            <w:r w:rsidR="004605A1">
              <w:rPr>
                <w:color w:val="000000"/>
                <w:sz w:val="26"/>
                <w:szCs w:val="26"/>
                <w:lang w:eastAsia="en-US"/>
              </w:rPr>
              <w:t xml:space="preserve">с действующим законодательством, </w:t>
            </w:r>
            <w:r w:rsidR="004605A1" w:rsidRPr="004605A1">
              <w:rPr>
                <w:sz w:val="26"/>
                <w:szCs w:val="26"/>
              </w:rPr>
              <w:t xml:space="preserve">представляет отчетность в </w:t>
            </w:r>
            <w:r w:rsidR="004605A1" w:rsidRPr="004605A1">
              <w:rPr>
                <w:iCs/>
                <w:sz w:val="26"/>
                <w:szCs w:val="26"/>
              </w:rPr>
              <w:t>ПК «</w:t>
            </w:r>
            <w:r w:rsidR="004605A1" w:rsidRPr="004605A1">
              <w:rPr>
                <w:iCs/>
                <w:sz w:val="26"/>
                <w:szCs w:val="26"/>
                <w:lang w:val="en-US"/>
              </w:rPr>
              <w:t>WEB</w:t>
            </w:r>
            <w:r w:rsidR="004605A1" w:rsidRPr="004605A1">
              <w:rPr>
                <w:iCs/>
                <w:sz w:val="26"/>
                <w:szCs w:val="26"/>
              </w:rPr>
              <w:t>-консолидация</w:t>
            </w:r>
            <w:r w:rsidR="004605A1">
              <w:rPr>
                <w:iCs/>
                <w:sz w:val="28"/>
                <w:szCs w:val="28"/>
              </w:rPr>
              <w:t>».</w:t>
            </w:r>
            <w:r w:rsidR="004605A1">
              <w:rPr>
                <w:sz w:val="28"/>
                <w:szCs w:val="28"/>
              </w:rPr>
              <w:t xml:space="preserve"> </w:t>
            </w:r>
            <w:r w:rsidR="004605A1" w:rsidRPr="00526AD3">
              <w:rPr>
                <w:sz w:val="28"/>
                <w:szCs w:val="28"/>
              </w:rPr>
              <w:t xml:space="preserve"> </w:t>
            </w:r>
          </w:p>
          <w:p w14:paraId="3D482A66" w14:textId="77777777" w:rsidR="00BB7E12" w:rsidRDefault="00BB7E12" w:rsidP="00BB7E12">
            <w:pPr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       Управление осуществляет функции и полномочия Учредителя в отношении всех муниципальных бюджетных образовательных организаций, зарегистрированных на территории муниципального района.</w:t>
            </w:r>
          </w:p>
          <w:p w14:paraId="148F56F6" w14:textId="77777777" w:rsidR="00BB7E12" w:rsidRDefault="00BB7E12" w:rsidP="00BB7E12">
            <w:pPr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        Управление обладает полномочиями муниципального заказчика на осуществление функций по размещению заказов на поставки товаров, выполнение </w:t>
            </w:r>
            <w:r>
              <w:rPr>
                <w:color w:val="000000"/>
                <w:sz w:val="26"/>
                <w:szCs w:val="26"/>
                <w:lang w:eastAsia="en-US"/>
              </w:rPr>
              <w:lastRenderedPageBreak/>
              <w:t>работ, оказание услуг для муниципальных нужд в соответствии с действующим законодательством.</w:t>
            </w:r>
          </w:p>
          <w:p w14:paraId="5A07CEEB" w14:textId="77777777" w:rsidR="00BB7E12" w:rsidRDefault="00BB7E12" w:rsidP="00BB7E12">
            <w:pPr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        Управление является главным распорядителем бюджетных средств по отношению к подведомственным муниципальным образовательным организациям.</w:t>
            </w:r>
          </w:p>
          <w:p w14:paraId="7899E602" w14:textId="77777777" w:rsidR="00385A37" w:rsidRDefault="00385A37" w:rsidP="00385A37">
            <w:pPr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      Целью деятельности управления образования администрации Нюксенского муниципального района является - р</w:t>
            </w:r>
            <w:r w:rsidRPr="00AE3118">
              <w:rPr>
                <w:color w:val="000000"/>
                <w:sz w:val="26"/>
                <w:szCs w:val="26"/>
                <w:lang w:eastAsia="en-US"/>
              </w:rPr>
              <w:t>еализация вопросов местного значения в сфере образования</w:t>
            </w:r>
            <w:r>
              <w:rPr>
                <w:color w:val="000000"/>
                <w:sz w:val="26"/>
                <w:szCs w:val="26"/>
                <w:lang w:eastAsia="en-US"/>
              </w:rPr>
              <w:t>.</w:t>
            </w:r>
          </w:p>
          <w:p w14:paraId="4319D65C" w14:textId="77777777" w:rsidR="00385A37" w:rsidRDefault="00385A37" w:rsidP="00385A37">
            <w:pPr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      Основными задачами Управления являются:</w:t>
            </w:r>
          </w:p>
          <w:p w14:paraId="5141562C" w14:textId="6F6893C1" w:rsidR="00385A37" w:rsidRPr="00AE3118" w:rsidRDefault="00385A37" w:rsidP="00385A37">
            <w:pPr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AE3118">
              <w:rPr>
                <w:color w:val="000000"/>
                <w:sz w:val="26"/>
                <w:szCs w:val="26"/>
                <w:lang w:eastAsia="en-US"/>
              </w:rPr>
              <w:t xml:space="preserve">1. Организация предоставления общедоступного и </w:t>
            </w:r>
            <w:r w:rsidR="00D9762F" w:rsidRPr="00AE3118">
              <w:rPr>
                <w:color w:val="000000"/>
                <w:sz w:val="26"/>
                <w:szCs w:val="26"/>
                <w:lang w:eastAsia="en-US"/>
              </w:rPr>
              <w:t>бесплатного дошкольного</w:t>
            </w:r>
            <w:r w:rsidRPr="00AE3118">
              <w:rPr>
                <w:color w:val="000000"/>
                <w:sz w:val="26"/>
                <w:szCs w:val="26"/>
                <w:lang w:eastAsia="en-US"/>
              </w:rPr>
              <w:t>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организациях.</w:t>
            </w:r>
          </w:p>
          <w:p w14:paraId="5293AC27" w14:textId="77777777" w:rsidR="00385A37" w:rsidRPr="00AE3118" w:rsidRDefault="00385A37" w:rsidP="00385A37">
            <w:pPr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AE3118">
              <w:rPr>
                <w:color w:val="000000"/>
                <w:sz w:val="26"/>
                <w:szCs w:val="26"/>
                <w:lang w:eastAsia="en-US"/>
              </w:rPr>
              <w:t>2. Организация предоставления дополнительного образования детей в муниципальных образовательных организациях.</w:t>
            </w:r>
          </w:p>
          <w:p w14:paraId="064029AA" w14:textId="77777777" w:rsidR="00385A37" w:rsidRPr="00AE3118" w:rsidRDefault="00385A37" w:rsidP="00385A37">
            <w:pPr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AE3118">
              <w:rPr>
                <w:color w:val="000000"/>
                <w:sz w:val="26"/>
                <w:szCs w:val="26"/>
                <w:lang w:eastAsia="en-US"/>
              </w:rPr>
              <w:t>3. Создание условий для осуществления присмотра и ухода за детьми, содержания детей в муниципальных образовательных организациях.</w:t>
            </w:r>
          </w:p>
          <w:p w14:paraId="668B1BE6" w14:textId="77777777" w:rsidR="00385A37" w:rsidRPr="00AE3118" w:rsidRDefault="00385A37" w:rsidP="00385A37">
            <w:pPr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AE3118">
              <w:rPr>
                <w:color w:val="000000"/>
                <w:sz w:val="26"/>
                <w:szCs w:val="26"/>
                <w:lang w:eastAsia="en-US"/>
              </w:rPr>
              <w:t>4. Осуществление функций и полномочий Учредителя муниципальных образовательных организаций.</w:t>
            </w:r>
          </w:p>
          <w:p w14:paraId="01BA28CA" w14:textId="77777777" w:rsidR="00385A37" w:rsidRPr="00AE3118" w:rsidRDefault="00385A37" w:rsidP="00385A37">
            <w:pPr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AE3118">
              <w:rPr>
                <w:color w:val="000000"/>
                <w:sz w:val="26"/>
                <w:szCs w:val="26"/>
                <w:lang w:eastAsia="en-US"/>
              </w:rPr>
              <w:t>5. Создание безопасных условий для организации образовательной деятельности в образовательных организациях муниципального района.</w:t>
            </w:r>
          </w:p>
          <w:p w14:paraId="5DBB85E1" w14:textId="77777777" w:rsidR="00385A37" w:rsidRPr="00AE3118" w:rsidRDefault="00385A37" w:rsidP="00385A37">
            <w:pPr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AE3118">
              <w:rPr>
                <w:color w:val="000000"/>
                <w:sz w:val="26"/>
                <w:szCs w:val="26"/>
                <w:lang w:eastAsia="en-US"/>
              </w:rPr>
              <w:t>6. Осуществление учета детей, подлежащих обучению по общеобразовательным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территориями района.</w:t>
            </w:r>
          </w:p>
          <w:p w14:paraId="7E0BE0EE" w14:textId="77777777" w:rsidR="00385A37" w:rsidRPr="00AE3118" w:rsidRDefault="00385A37" w:rsidP="00385A37">
            <w:pPr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AE3118">
              <w:rPr>
                <w:color w:val="000000"/>
                <w:sz w:val="26"/>
                <w:szCs w:val="26"/>
                <w:lang w:eastAsia="en-US"/>
              </w:rPr>
              <w:t>7. Организация содержательного досуга детей в каникулярное время.</w:t>
            </w:r>
          </w:p>
          <w:p w14:paraId="28C0F34A" w14:textId="77777777" w:rsidR="00385A37" w:rsidRPr="00AE3118" w:rsidRDefault="00385A37" w:rsidP="00385A37">
            <w:pPr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AE3118">
              <w:rPr>
                <w:color w:val="000000"/>
                <w:sz w:val="26"/>
                <w:szCs w:val="26"/>
                <w:lang w:eastAsia="en-US"/>
              </w:rPr>
              <w:t>8. Обеспечение эффективного функционирования и развития системы образования на подведомственной территории, участие в пределах полномочий в разработке и реализации программ в сфере образования.</w:t>
            </w:r>
          </w:p>
          <w:p w14:paraId="0D4215DC" w14:textId="77777777" w:rsidR="00385A37" w:rsidRPr="00AE3118" w:rsidRDefault="00385A37" w:rsidP="00385A37">
            <w:pPr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AE3118">
              <w:rPr>
                <w:color w:val="000000"/>
                <w:sz w:val="26"/>
                <w:szCs w:val="26"/>
                <w:lang w:eastAsia="en-US"/>
              </w:rPr>
              <w:t>9. Взаимодействие с государственными и негосударственными учреждениями общего и профессионального образования в целях организации системного обучения молодежи.</w:t>
            </w:r>
          </w:p>
          <w:p w14:paraId="3B4D4056" w14:textId="77777777" w:rsidR="00385A37" w:rsidRPr="00AE3118" w:rsidRDefault="00385A37" w:rsidP="00385A37">
            <w:pPr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AE3118">
              <w:rPr>
                <w:color w:val="000000"/>
                <w:sz w:val="26"/>
                <w:szCs w:val="26"/>
                <w:lang w:eastAsia="en-US"/>
              </w:rPr>
              <w:t>10. Обеспечение целевого и эффективного использования выделенных бюджетных средств.</w:t>
            </w:r>
          </w:p>
          <w:p w14:paraId="1DA9EB8D" w14:textId="77777777" w:rsidR="00385A37" w:rsidRDefault="00385A37" w:rsidP="00385A37">
            <w:pPr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AE3118">
              <w:rPr>
                <w:color w:val="000000"/>
                <w:sz w:val="26"/>
                <w:szCs w:val="26"/>
                <w:lang w:eastAsia="en-US"/>
              </w:rPr>
              <w:t>11. Обеспечение кадрами на руководящие должности бюджетных муниципальных образовательных организаций.</w:t>
            </w:r>
          </w:p>
          <w:p w14:paraId="1ABE3E91" w14:textId="77777777" w:rsidR="00CD1A6A" w:rsidRDefault="00CD1A6A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14:paraId="0F72F8F3" w14:textId="77777777" w:rsidR="00D16F75" w:rsidRDefault="00D16F75" w:rsidP="00D16F7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Раздел 2 «Результаты деятельности субъекта бюджетной отчетности»</w:t>
            </w:r>
          </w:p>
          <w:p w14:paraId="48C54590" w14:textId="77777777" w:rsidR="00BF4FA3" w:rsidRDefault="00BF4FA3" w:rsidP="00D16F75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530A837F" w14:textId="77777777" w:rsidR="00947880" w:rsidRPr="00FC1FB0" w:rsidRDefault="00947880" w:rsidP="00947880">
            <w:pPr>
              <w:ind w:firstLine="851"/>
              <w:jc w:val="both"/>
              <w:rPr>
                <w:sz w:val="28"/>
                <w:szCs w:val="28"/>
              </w:rPr>
            </w:pPr>
            <w:r w:rsidRPr="00FC1FB0">
              <w:rPr>
                <w:sz w:val="28"/>
                <w:szCs w:val="28"/>
              </w:rPr>
              <w:t>Деятельность управления образования администрации Нюксенского муниципального района осуществляется в рамках реализации муниципальной программы «Развитие образования Нюксенского муниципального района на 2016-2020 годы», утвержденной Постановлением администрации Нюксенского муниципального района от 09.10.2015 № 138</w:t>
            </w:r>
            <w:r>
              <w:rPr>
                <w:sz w:val="28"/>
                <w:szCs w:val="28"/>
              </w:rPr>
              <w:t xml:space="preserve"> (с последующими изменениями) </w:t>
            </w:r>
            <w:r>
              <w:rPr>
                <w:sz w:val="28"/>
                <w:szCs w:val="28"/>
              </w:rPr>
              <w:lastRenderedPageBreak/>
              <w:t>(далее по тексту – Программа)</w:t>
            </w:r>
            <w:r w:rsidRPr="00FC1FB0">
              <w:rPr>
                <w:sz w:val="28"/>
                <w:szCs w:val="28"/>
              </w:rPr>
              <w:t xml:space="preserve">. Штатная численность работников управления образования составляет </w:t>
            </w:r>
            <w:r>
              <w:rPr>
                <w:sz w:val="28"/>
                <w:szCs w:val="28"/>
              </w:rPr>
              <w:t>8</w:t>
            </w:r>
            <w:r w:rsidRPr="00FC1FB0">
              <w:rPr>
                <w:sz w:val="28"/>
                <w:szCs w:val="28"/>
              </w:rPr>
              <w:t xml:space="preserve"> человек</w:t>
            </w:r>
            <w:r>
              <w:rPr>
                <w:sz w:val="28"/>
                <w:szCs w:val="28"/>
              </w:rPr>
              <w:t xml:space="preserve"> </w:t>
            </w:r>
            <w:r w:rsidRPr="002F0D43">
              <w:rPr>
                <w:sz w:val="28"/>
                <w:szCs w:val="28"/>
              </w:rPr>
              <w:t>(с 01.09.2020 – 6 чел.), из них 3 – муниципальные служащие, 5 (с 01.09.2020 – 3 чел.)</w:t>
            </w:r>
            <w:r w:rsidRPr="00B47539">
              <w:rPr>
                <w:sz w:val="28"/>
                <w:szCs w:val="28"/>
              </w:rPr>
              <w:t xml:space="preserve"> </w:t>
            </w:r>
            <w:r w:rsidRPr="00FC1FB0">
              <w:rPr>
                <w:sz w:val="28"/>
                <w:szCs w:val="28"/>
              </w:rPr>
              <w:t>– работники, осуществляющие техническое обеспечение деятельности органов местного самоуправления. Управление образования является учредителем 1</w:t>
            </w:r>
            <w:r>
              <w:rPr>
                <w:sz w:val="28"/>
                <w:szCs w:val="28"/>
              </w:rPr>
              <w:t>0</w:t>
            </w:r>
            <w:r w:rsidRPr="00FC1FB0">
              <w:rPr>
                <w:sz w:val="28"/>
                <w:szCs w:val="28"/>
              </w:rPr>
              <w:t xml:space="preserve"> подведомственных образовательных </w:t>
            </w:r>
            <w:r>
              <w:rPr>
                <w:sz w:val="28"/>
                <w:szCs w:val="28"/>
              </w:rPr>
              <w:t>организаций</w:t>
            </w:r>
            <w:r w:rsidRPr="00FC1FB0">
              <w:rPr>
                <w:sz w:val="28"/>
                <w:szCs w:val="28"/>
              </w:rPr>
              <w:t xml:space="preserve">, среди которых </w:t>
            </w:r>
            <w:r>
              <w:rPr>
                <w:sz w:val="28"/>
                <w:szCs w:val="28"/>
              </w:rPr>
              <w:t>6</w:t>
            </w:r>
            <w:r w:rsidRPr="00FC1FB0">
              <w:rPr>
                <w:sz w:val="28"/>
                <w:szCs w:val="28"/>
              </w:rPr>
              <w:t xml:space="preserve"> – общеобразовательные организаци</w:t>
            </w:r>
            <w:r>
              <w:rPr>
                <w:sz w:val="28"/>
                <w:szCs w:val="28"/>
              </w:rPr>
              <w:t>и</w:t>
            </w:r>
            <w:r w:rsidRPr="00FC1FB0">
              <w:rPr>
                <w:sz w:val="28"/>
                <w:szCs w:val="28"/>
              </w:rPr>
              <w:t>, 2 – дошкольные образовательные организации и 2 – организации дополнительного образования.</w:t>
            </w:r>
          </w:p>
          <w:p w14:paraId="55638557" w14:textId="77777777" w:rsidR="00947880" w:rsidRDefault="00947880" w:rsidP="00947880">
            <w:pPr>
              <w:pStyle w:val="1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1FB0">
              <w:rPr>
                <w:rFonts w:ascii="Times New Roman" w:hAnsi="Times New Roman" w:cs="Times New Roman"/>
                <w:sz w:val="28"/>
                <w:szCs w:val="28"/>
              </w:rPr>
              <w:t xml:space="preserve">В рамках реализации </w:t>
            </w:r>
            <w:r w:rsidRPr="006938A3">
              <w:rPr>
                <w:rFonts w:ascii="Times New Roman" w:hAnsi="Times New Roman" w:cs="Times New Roman"/>
                <w:i/>
                <w:sz w:val="28"/>
                <w:szCs w:val="28"/>
              </w:rPr>
              <w:t>основного мероприятия Программы «Развитие системы поддержки талантливых детей в образовательных учреждениях»</w:t>
            </w:r>
            <w:r w:rsidRPr="00FC1FB0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массовые районные мероприятия и обеспечено участие обучающихся в областных мероприятиях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</w:t>
            </w:r>
            <w:r w:rsidRPr="00FC1FB0">
              <w:rPr>
                <w:rFonts w:ascii="Times New Roman" w:hAnsi="Times New Roman" w:cs="Times New Roman"/>
                <w:sz w:val="28"/>
                <w:szCs w:val="28"/>
              </w:rPr>
              <w:t xml:space="preserve">асходы на их проведение составили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целом 237 100</w:t>
            </w:r>
            <w:r w:rsidRPr="000152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26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  <w:p w14:paraId="65FF2B27" w14:textId="77777777" w:rsidR="00947880" w:rsidRDefault="00947880" w:rsidP="00947880">
            <w:pPr>
              <w:pStyle w:val="1"/>
              <w:ind w:left="0" w:firstLine="7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Направление учебно-исследовательской деятельности представлено участием 12 обучающихся (3000,00 руб.) в муниципальном этапе Межрегиональной олимпиады по научному краеведению «Мир через культуру», посвящённой 75-летию Победы в </w:t>
            </w:r>
            <w:bookmarkStart w:id="1" w:name="_Hlk45121208"/>
            <w:r w:rsidRPr="00015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еликой Отечественной войне</w:t>
            </w:r>
            <w:bookmarkEnd w:id="1"/>
            <w:r w:rsidRPr="00015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Трое обучающихся представляли Нюксенский район на региональном этапе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15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олимпиады (10200,00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руб.</w:t>
            </w:r>
            <w:r w:rsidRPr="00015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г. Вологде</w:t>
            </w:r>
            <w:r w:rsidRPr="00015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715C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оплату расходов по участию трёх обучающихся в областном конкурсе исследовательских работ «Древо жизни» и XVII Областном конкурсе исследовательских работ и творческих проектов по народной культуре «Росток» выделено из программы 4200,00 руб.</w:t>
            </w:r>
          </w:p>
          <w:p w14:paraId="09275B20" w14:textId="77777777" w:rsidR="00947880" w:rsidRDefault="00947880" w:rsidP="00947880">
            <w:pPr>
              <w:pStyle w:val="1"/>
              <w:ind w:left="0" w:firstLine="7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проведение районного конкурса ученических проектов по предметам естественно-математического цикла «ФИМ»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израсходовано</w:t>
            </w:r>
            <w:r w:rsidRPr="00015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2 000,00 руб.</w:t>
            </w:r>
          </w:p>
          <w:p w14:paraId="45DF99F0" w14:textId="77777777" w:rsidR="00947880" w:rsidRDefault="00947880" w:rsidP="00947880">
            <w:pPr>
              <w:pStyle w:val="1"/>
              <w:ind w:left="0" w:firstLine="7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5C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организацию, проведение и подведение итогов муниципальных этапов областных конкурсов «Новогодние фантазии» и конкурса-фестиваля «Роботёнок» из программы выделено 19 952,15 руб.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015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ого</w:t>
            </w:r>
            <w:r w:rsidRPr="00015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015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-фестивал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015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художественного творчества «Музыкальный калейдоскоп»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015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9600,00 руб. Шесть обучающихся отмечены памятными призами </w:t>
            </w:r>
            <w:r w:rsidRPr="00BC65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общую </w:t>
            </w:r>
            <w:r w:rsidRPr="00BC65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сумму 550,00 руб. </w:t>
            </w:r>
            <w:r w:rsidRPr="00015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 участие в муниципальном этапе Всероссийского конкурса юных чтецов «Живая классика-2020». </w:t>
            </w:r>
          </w:p>
          <w:p w14:paraId="2E2178AF" w14:textId="77777777" w:rsidR="00947880" w:rsidRDefault="00947880" w:rsidP="00947880">
            <w:pPr>
              <w:pStyle w:val="1"/>
              <w:ind w:left="0" w:firstLine="7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5C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торжественных мероприятий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715C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посвящённых 75-годовщине Победы в Великой Отечественной войне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715C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провед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715C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 следующие мероприятия:</w:t>
            </w:r>
          </w:p>
          <w:p w14:paraId="551FAC03" w14:textId="77777777" w:rsidR="00947880" w:rsidRDefault="00947880" w:rsidP="00947880">
            <w:pPr>
              <w:pStyle w:val="1"/>
              <w:ind w:left="0" w:firstLine="7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D809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ежегодн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ый</w:t>
            </w:r>
            <w:r w:rsidRPr="00D809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ый</w:t>
            </w:r>
            <w:r w:rsidRPr="00D809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детск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ий</w:t>
            </w:r>
            <w:r w:rsidRPr="00D809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литературн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ый</w:t>
            </w:r>
            <w:r w:rsidRPr="00D809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праздника «Благодарность с болью пополам»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D809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израсходованы денежные средства в сумме 2000,00 руб.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);</w:t>
            </w:r>
          </w:p>
          <w:p w14:paraId="3B16D225" w14:textId="77777777" w:rsidR="00947880" w:rsidRDefault="00947880" w:rsidP="00947880">
            <w:pPr>
              <w:pStyle w:val="1"/>
              <w:ind w:left="0" w:firstLine="7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D809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 межрайонн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ый</w:t>
            </w:r>
            <w:r w:rsidRPr="00D809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фестивал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D809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«Социокультурные истоки. Служение Отечеству»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D809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израсходованы денежные средства в сумме 3 990,00 руб.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);</w:t>
            </w:r>
          </w:p>
          <w:p w14:paraId="7588B439" w14:textId="77777777" w:rsidR="00947880" w:rsidRPr="0001520F" w:rsidRDefault="00947880" w:rsidP="00947880">
            <w:pPr>
              <w:pStyle w:val="1"/>
              <w:ind w:left="0" w:firstLine="7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715C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песенный фестиваль «Мы шли к Победе»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(израсходованы денежные средства в </w:t>
            </w:r>
            <w:r w:rsidRPr="00D809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D809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5 550,00 руб.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r w:rsidRPr="00715C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награждение победителей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</w:t>
            </w:r>
          </w:p>
          <w:p w14:paraId="1876E64C" w14:textId="77777777" w:rsidR="00947880" w:rsidRDefault="00947880" w:rsidP="00947880">
            <w:pPr>
              <w:pStyle w:val="1"/>
              <w:ind w:left="0" w:firstLine="7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Физкультурно-оздоровительная и досуговая деятельность в общеобразовательных учреждениях является приоритетной формой сохранения и укрепления здоровья школьников. </w:t>
            </w:r>
            <w:r w:rsidRPr="00BC65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организацию и проведение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015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жегодны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015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015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соревновани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015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лыжным гонкам «Юный лыжник»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общее количество участников которых в 2020 году составило 101</w:t>
            </w:r>
            <w:r w:rsidRPr="00015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чел. (</w:t>
            </w:r>
            <w:r w:rsidRPr="00015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учащи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015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ся 5-11 классов из всех школ района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),</w:t>
            </w:r>
            <w:r w:rsidRPr="00015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израсходованы денежные средства в сумме 3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000,00 руб. </w:t>
            </w:r>
          </w:p>
          <w:p w14:paraId="246DA131" w14:textId="77777777" w:rsidR="00947880" w:rsidRPr="00B8755E" w:rsidRDefault="00947880" w:rsidP="00947880">
            <w:pPr>
              <w:pStyle w:val="1"/>
              <w:ind w:left="0" w:firstLine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75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организацию, проведение и подведение итогов муниципальных этапов областного конкурса исследовательских работ «Первое открытие» и областной конференции по краеведению «Первые шаги в науку» с участием 26 обучающихся израсходованы денежные средства в общей сумме 10 042,85 руб.</w:t>
            </w:r>
          </w:p>
          <w:p w14:paraId="1CCD9564" w14:textId="77777777" w:rsidR="00947880" w:rsidRDefault="00947880" w:rsidP="00947880">
            <w:pPr>
              <w:pStyle w:val="1"/>
              <w:ind w:left="0" w:firstLine="7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Четверо победителей</w:t>
            </w:r>
            <w:r w:rsidRPr="00197E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этапа всероссийской олимпиады школьников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2019-2020 учебного года </w:t>
            </w:r>
            <w:r w:rsidRPr="00197E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приняли участие в региональном этапе в г. Вологде. На подвоз участников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97E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Программы израсходованы денежные средства на сумму 4 400,00 руб.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875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ноябре-декабре 2020 года проходил муниципальный этап всероссийской олимпиады школьников, в котором приняли участие 134 обучающи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B875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ся из пяти общеобразовательных организаций Нюксенского района. На проведение этапа, награждение подарками победителей и призёров (36 обучающихся) израсходованы денежные средства на общую сумму 39 071,20 руб.</w:t>
            </w:r>
          </w:p>
          <w:p w14:paraId="15E8E6D6" w14:textId="77777777" w:rsidR="00947880" w:rsidRDefault="00947880" w:rsidP="00947880">
            <w:pPr>
              <w:pStyle w:val="1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Для обеспечения занятости детей в летнее время проходил районный конкурс детского творчества «Лето с пользой» (на приобретение подарков израсходовано 2438,80 руб.).</w:t>
            </w:r>
            <w:r w:rsidRPr="00B8755E">
              <w:t xml:space="preserve"> </w:t>
            </w:r>
            <w:r w:rsidRPr="00B875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организацию подвоза до г.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875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Вологды двух обучающихся для участия в полуфинале Всероссийского конкурса «Большая перемена» потрачены денежные средства в сумме 3 600,00руб.</w:t>
            </w:r>
          </w:p>
          <w:p w14:paraId="22EC5A7D" w14:textId="77777777" w:rsidR="00947880" w:rsidRDefault="00947880" w:rsidP="00947880">
            <w:pPr>
              <w:pStyle w:val="1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Пятьдесят пять лауреатов районной церемонии награждения «55 юных дарований Земли Нюксенской» по итогам 2019-2020 учебного года (отличники учёбы и обучающиеся, проявившие выдающиеся заслуги в спорте, творчестве и науке) награждены подарками на общую сумму 47000,00 руб. </w:t>
            </w:r>
          </w:p>
          <w:p w14:paraId="60583078" w14:textId="77777777" w:rsidR="00947880" w:rsidRDefault="00947880" w:rsidP="00947880">
            <w:pPr>
              <w:pStyle w:val="1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В рамках развития патриотического направления в августе 2020 года организован муниципальный этап областной детско-юношеской оборонно-спортивной игры «Зарница-2020» (на приобретение призов и подарков израсходовано 1155,00 руб.)</w:t>
            </w:r>
          </w:p>
          <w:p w14:paraId="32485B3D" w14:textId="77777777" w:rsidR="00947880" w:rsidRPr="00B8755E" w:rsidRDefault="00947880" w:rsidP="00947880">
            <w:pPr>
              <w:pStyle w:val="1"/>
              <w:ind w:left="0" w:firstLine="7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62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участие 12 обучающихся в учебных сборах юношей 10-х классов по основам военной службы потрачены денежные средства в сумме 49 950,00 рублей на пополнение материально-технической базы БОУ «Нюксенская СОШ».</w:t>
            </w:r>
          </w:p>
          <w:p w14:paraId="1CE0FF5D" w14:textId="77777777" w:rsidR="00947880" w:rsidRDefault="00947880" w:rsidP="00947880">
            <w:pPr>
              <w:pStyle w:val="1"/>
              <w:ind w:left="0" w:firstLine="7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целью развития</w:t>
            </w:r>
            <w:r w:rsidRPr="00B875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туристско-исследовательско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</w:t>
            </w:r>
            <w:r w:rsidRPr="00B875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направлени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D562C9">
              <w:t xml:space="preserve"> </w:t>
            </w:r>
            <w:r w:rsidRPr="00D562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выделены денежные средства в сумме 21000,00 рублей.</w:t>
            </w:r>
            <w:r w:rsidRPr="00B875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проведение соревнований по туризму, приобретение туристского оборудования и призов победителям и призёрам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EB16235" w14:textId="77777777" w:rsidR="00947880" w:rsidRPr="003B5C53" w:rsidRDefault="00947880" w:rsidP="00947880">
            <w:pPr>
              <w:pStyle w:val="1"/>
              <w:ind w:left="0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C53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основного мероприятия программы «Организация методического сопровождения повышения профессиональной компетентности педагогических и руководящих кадров» с целью обеспечения эффективности деятельности израсходовано в целом </w:t>
            </w:r>
            <w:r w:rsidRPr="00197EF0">
              <w:rPr>
                <w:rFonts w:ascii="Times New Roman" w:hAnsi="Times New Roman"/>
                <w:bCs/>
                <w:sz w:val="28"/>
                <w:szCs w:val="28"/>
              </w:rPr>
              <w:t>200 000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3B5C53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61179C5" w14:textId="77777777" w:rsidR="00947880" w:rsidRPr="00197EF0" w:rsidRDefault="00947880" w:rsidP="00947880">
            <w:pPr>
              <w:ind w:firstLine="708"/>
              <w:jc w:val="both"/>
              <w:rPr>
                <w:sz w:val="28"/>
                <w:szCs w:val="28"/>
              </w:rPr>
            </w:pPr>
            <w:r w:rsidRPr="003B5C53">
              <w:rPr>
                <w:sz w:val="28"/>
                <w:szCs w:val="28"/>
              </w:rPr>
              <w:t xml:space="preserve">По направлению «Развитие методической инфраструктуры и организационно-экономических механизмов, обеспечивающих непрерывность профессионального развития педагогических и руководящих кадров в режиме модернизации муниципальной системы образования» осуществлено: решение  вопросов развития профессионализма педагогов через ресурс конкурсного движения (17984,42 руб.), </w:t>
            </w:r>
            <w:r>
              <w:rPr>
                <w:sz w:val="28"/>
                <w:szCs w:val="28"/>
              </w:rPr>
              <w:t xml:space="preserve">организационных методических мероприятий, </w:t>
            </w:r>
            <w:r w:rsidRPr="003B5C53">
              <w:rPr>
                <w:sz w:val="28"/>
                <w:szCs w:val="28"/>
              </w:rPr>
              <w:t xml:space="preserve">в т.ч. </w:t>
            </w:r>
            <w:r w:rsidRPr="003B5C53">
              <w:rPr>
                <w:sz w:val="28"/>
                <w:szCs w:val="28"/>
              </w:rPr>
              <w:lastRenderedPageBreak/>
              <w:t>сопровождения по организации участия и награждения 5 представителей муниципальной системы образования в региональном конкурсе «Педагогический  триумф - 2020» (14585,00 руб.),</w:t>
            </w:r>
            <w:r>
              <w:rPr>
                <w:sz w:val="28"/>
                <w:szCs w:val="28"/>
              </w:rPr>
              <w:t xml:space="preserve"> поощрения педагогов за профессиональные успехи в рамках проведения праздничных мероприятий, посвященных профессиональным праздникам День учителя, День воспитателя (6800,00 руб.); проведение и   подведение</w:t>
            </w:r>
            <w:r w:rsidRPr="003B5C53">
              <w:rPr>
                <w:sz w:val="28"/>
                <w:szCs w:val="28"/>
              </w:rPr>
              <w:t xml:space="preserve"> итогов районного конкурса  «Деятельностные практики открытой образовательная организация</w:t>
            </w:r>
            <w:r>
              <w:rPr>
                <w:sz w:val="28"/>
                <w:szCs w:val="28"/>
              </w:rPr>
              <w:t xml:space="preserve"> - 2020</w:t>
            </w:r>
            <w:r w:rsidRPr="003B5C53">
              <w:rPr>
                <w:sz w:val="28"/>
                <w:szCs w:val="28"/>
              </w:rPr>
              <w:t>» (9</w:t>
            </w:r>
            <w:r>
              <w:rPr>
                <w:sz w:val="28"/>
                <w:szCs w:val="28"/>
              </w:rPr>
              <w:t>6</w:t>
            </w:r>
            <w:r w:rsidRPr="003B5C53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</w:t>
            </w:r>
            <w:r w:rsidRPr="003B5C53">
              <w:rPr>
                <w:sz w:val="28"/>
                <w:szCs w:val="28"/>
              </w:rPr>
              <w:t>62,00 руб.</w:t>
            </w:r>
            <w:r>
              <w:rPr>
                <w:sz w:val="28"/>
                <w:szCs w:val="28"/>
              </w:rPr>
              <w:t>,</w:t>
            </w:r>
            <w:r w:rsidRPr="003B5C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из них: </w:t>
            </w:r>
            <w:r w:rsidRPr="003B5C53">
              <w:rPr>
                <w:sz w:val="28"/>
                <w:szCs w:val="28"/>
              </w:rPr>
              <w:t>БДОУ «Центр развития ребёнка – Нюксенский ДС» (35000,00 руб.), БОУ «Нюксенская СОШ» (25000,00 руб.), БОУ НМР ВО «Городищенская СОШ» (20000,00 руб.)</w:t>
            </w:r>
            <w:r>
              <w:rPr>
                <w:sz w:val="28"/>
                <w:szCs w:val="28"/>
              </w:rPr>
              <w:t xml:space="preserve">; </w:t>
            </w:r>
            <w:r w:rsidRPr="0064774B">
              <w:rPr>
                <w:sz w:val="28"/>
                <w:szCs w:val="28"/>
              </w:rPr>
              <w:t xml:space="preserve">обновление материально-технических средств для организации методического сопровождения непрерывного повышения квалификации педагогических кадров </w:t>
            </w:r>
            <w:r>
              <w:rPr>
                <w:sz w:val="28"/>
                <w:szCs w:val="28"/>
              </w:rPr>
              <w:t>(43400</w:t>
            </w:r>
            <w:r w:rsidRPr="0064774B">
              <w:rPr>
                <w:sz w:val="28"/>
                <w:szCs w:val="28"/>
              </w:rPr>
              <w:t>,00 руб.</w:t>
            </w:r>
            <w:r>
              <w:rPr>
                <w:sz w:val="28"/>
                <w:szCs w:val="28"/>
              </w:rPr>
              <w:t>);</w:t>
            </w:r>
            <w:r w:rsidRPr="004B5B08">
              <w:t xml:space="preserve"> </w:t>
            </w:r>
            <w:r>
              <w:rPr>
                <w:sz w:val="28"/>
                <w:szCs w:val="28"/>
              </w:rPr>
              <w:t>оформление</w:t>
            </w:r>
            <w:r w:rsidRPr="000F34F7">
              <w:rPr>
                <w:sz w:val="28"/>
                <w:szCs w:val="28"/>
              </w:rPr>
              <w:t xml:space="preserve"> подписки на поставку 4-х электронных периодических</w:t>
            </w:r>
            <w:r>
              <w:rPr>
                <w:sz w:val="28"/>
                <w:szCs w:val="28"/>
              </w:rPr>
              <w:t xml:space="preserve"> методических изданий</w:t>
            </w:r>
            <w:r w:rsidRPr="000F34F7">
              <w:rPr>
                <w:sz w:val="28"/>
                <w:szCs w:val="28"/>
              </w:rPr>
              <w:t xml:space="preserve"> ООО «МЦФЭР»</w:t>
            </w:r>
            <w:r w:rsidRPr="000F34F7">
              <w:rPr>
                <w:bCs/>
                <w:sz w:val="28"/>
                <w:szCs w:val="28"/>
              </w:rPr>
              <w:t xml:space="preserve"> г. Москва (28740,00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0F34F7">
              <w:rPr>
                <w:bCs/>
                <w:sz w:val="28"/>
                <w:szCs w:val="28"/>
              </w:rPr>
              <w:t>руб.);</w:t>
            </w:r>
            <w:r>
              <w:rPr>
                <w:bCs/>
                <w:sz w:val="28"/>
                <w:szCs w:val="28"/>
              </w:rPr>
              <w:t xml:space="preserve"> организация работы и</w:t>
            </w:r>
            <w:r w:rsidRPr="000F34F7">
              <w:rPr>
                <w:bCs/>
                <w:sz w:val="28"/>
                <w:szCs w:val="28"/>
              </w:rPr>
              <w:t xml:space="preserve"> функционирования муниципальных ресурсных центров по методическому сопровождению педагогических кадров </w:t>
            </w:r>
            <w:r>
              <w:rPr>
                <w:bCs/>
                <w:sz w:val="28"/>
                <w:szCs w:val="28"/>
              </w:rPr>
              <w:t xml:space="preserve">образовательных организаций </w:t>
            </w:r>
            <w:r w:rsidRPr="000F34F7">
              <w:rPr>
                <w:bCs/>
                <w:sz w:val="28"/>
                <w:szCs w:val="28"/>
              </w:rPr>
              <w:t xml:space="preserve">района (МРЦ </w:t>
            </w:r>
            <w:r>
              <w:rPr>
                <w:bCs/>
                <w:sz w:val="28"/>
                <w:szCs w:val="28"/>
              </w:rPr>
              <w:t>НОО,</w:t>
            </w:r>
            <w:r w:rsidRPr="000F34F7">
              <w:rPr>
                <w:bCs/>
                <w:sz w:val="28"/>
                <w:szCs w:val="28"/>
              </w:rPr>
              <w:t xml:space="preserve"> БОУ «Нюксенская НОШ»</w:t>
            </w:r>
            <w:r>
              <w:rPr>
                <w:bCs/>
                <w:sz w:val="28"/>
                <w:szCs w:val="28"/>
              </w:rPr>
              <w:t>,</w:t>
            </w:r>
            <w:r w:rsidRPr="006C62BE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12600,58 руб.</w:t>
            </w:r>
            <w:r w:rsidRPr="000F34F7">
              <w:rPr>
                <w:bCs/>
                <w:sz w:val="28"/>
                <w:szCs w:val="28"/>
              </w:rPr>
              <w:t>)</w:t>
            </w:r>
            <w:r>
              <w:rPr>
                <w:bCs/>
                <w:sz w:val="28"/>
                <w:szCs w:val="28"/>
              </w:rPr>
              <w:t xml:space="preserve">. </w:t>
            </w:r>
            <w:r w:rsidRPr="00197EF0">
              <w:rPr>
                <w:bCs/>
                <w:sz w:val="28"/>
                <w:szCs w:val="28"/>
              </w:rPr>
              <w:t>Также денежные средства в размере 1613,00 руб. были направлены на организацию и проведение (</w:t>
            </w:r>
            <w:r>
              <w:rPr>
                <w:bCs/>
                <w:sz w:val="28"/>
                <w:szCs w:val="28"/>
              </w:rPr>
              <w:t xml:space="preserve">приобретение </w:t>
            </w:r>
            <w:r w:rsidRPr="00197EF0">
              <w:rPr>
                <w:bCs/>
                <w:sz w:val="28"/>
                <w:szCs w:val="28"/>
              </w:rPr>
              <w:t>канцелярски</w:t>
            </w:r>
            <w:r>
              <w:rPr>
                <w:bCs/>
                <w:sz w:val="28"/>
                <w:szCs w:val="28"/>
              </w:rPr>
              <w:t>х</w:t>
            </w:r>
            <w:r w:rsidRPr="00197EF0">
              <w:rPr>
                <w:bCs/>
                <w:sz w:val="28"/>
                <w:szCs w:val="28"/>
              </w:rPr>
              <w:t xml:space="preserve"> товар</w:t>
            </w:r>
            <w:r>
              <w:rPr>
                <w:bCs/>
                <w:sz w:val="28"/>
                <w:szCs w:val="28"/>
              </w:rPr>
              <w:t>ов</w:t>
            </w:r>
            <w:r w:rsidRPr="00197EF0">
              <w:rPr>
                <w:bCs/>
                <w:sz w:val="28"/>
                <w:szCs w:val="28"/>
              </w:rPr>
              <w:t xml:space="preserve">) районного семинара координаторов внедрения целевой модели наставничества в </w:t>
            </w:r>
            <w:r>
              <w:rPr>
                <w:bCs/>
                <w:sz w:val="28"/>
                <w:szCs w:val="28"/>
              </w:rPr>
              <w:t>образовательных организациях</w:t>
            </w:r>
            <w:r w:rsidRPr="00197EF0">
              <w:rPr>
                <w:bCs/>
                <w:sz w:val="28"/>
                <w:szCs w:val="28"/>
              </w:rPr>
              <w:t xml:space="preserve"> Нюксенского муниципального района в рамках реализации «Плана мероприятий («дорожной карты») по внедрению целевой модели наставничества в ОО Нюксенского муниципального района на 2020-2021 годы».</w:t>
            </w:r>
          </w:p>
          <w:p w14:paraId="177977C6" w14:textId="77777777" w:rsidR="00947880" w:rsidRPr="00197EF0" w:rsidRDefault="00947880" w:rsidP="00947880">
            <w:pPr>
              <w:pStyle w:val="1"/>
              <w:ind w:left="0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EF0">
              <w:rPr>
                <w:rFonts w:ascii="Times New Roman" w:hAnsi="Times New Roman" w:cs="Times New Roman"/>
                <w:sz w:val="28"/>
                <w:szCs w:val="28"/>
              </w:rPr>
              <w:t xml:space="preserve">По направлению, ориентированному на разработку и реализацию системы мер по обеспечению сферы образования квалифицированными кадрами, следует отметить сбалансированную работу по организации повышения квалификации через курсовую подготовку. Повышение квалификации в 2020 году проводилось в </w:t>
            </w:r>
            <w:r w:rsidRPr="00197E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дистанционном формате, что позволило сэкономить средства на командировочные расходы. </w:t>
            </w:r>
            <w:r w:rsidRPr="00197EF0">
              <w:rPr>
                <w:rFonts w:ascii="Times New Roman" w:hAnsi="Times New Roman" w:cs="Times New Roman"/>
                <w:sz w:val="28"/>
                <w:szCs w:val="28"/>
              </w:rPr>
              <w:t xml:space="preserve">Курсы повышения квалификации за истекший период прошли 159 педагогических работников. </w:t>
            </w:r>
          </w:p>
          <w:p w14:paraId="29F4AE7D" w14:textId="77777777" w:rsidR="00947880" w:rsidRPr="0064774B" w:rsidRDefault="00947880" w:rsidP="00947880">
            <w:pPr>
              <w:pStyle w:val="1"/>
              <w:ind w:left="0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EF0">
              <w:rPr>
                <w:rFonts w:ascii="Times New Roman" w:hAnsi="Times New Roman" w:cs="Times New Roman"/>
                <w:sz w:val="28"/>
                <w:szCs w:val="28"/>
              </w:rPr>
              <w:t>Организация методического сопровождения процедуры аттестации педагогических работников: процедуру аттестации на первую и высшую квалификационные категории за 12 месяцев прошли 54 чел., впервые аттестовались 10 чел.; всего педагогических работников, имеющих квалификацию высшей и первой категории – 152 человека (78%).</w:t>
            </w:r>
          </w:p>
          <w:p w14:paraId="2AD6B6CC" w14:textId="77777777" w:rsidR="00947880" w:rsidRPr="00FC1FB0" w:rsidRDefault="00947880" w:rsidP="00947880">
            <w:pPr>
              <w:pStyle w:val="1"/>
              <w:ind w:left="0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FB0">
              <w:rPr>
                <w:rFonts w:ascii="Times New Roman" w:hAnsi="Times New Roman" w:cs="Times New Roman"/>
                <w:sz w:val="28"/>
                <w:szCs w:val="28"/>
              </w:rPr>
              <w:t xml:space="preserve">В рамках </w:t>
            </w:r>
            <w:r w:rsidRPr="006938A3">
              <w:rPr>
                <w:rFonts w:ascii="Times New Roman" w:hAnsi="Times New Roman" w:cs="Times New Roman"/>
                <w:i/>
                <w:sz w:val="28"/>
                <w:szCs w:val="28"/>
              </w:rPr>
              <w:t>основного мероприятия «Обеспечение предоставления мер социальной поддержки отдельным категориям обучающихся в муниципальных образовательных организациях»</w:t>
            </w:r>
            <w:r w:rsidRPr="00FC1FB0">
              <w:rPr>
                <w:rFonts w:ascii="Times New Roman" w:hAnsi="Times New Roman" w:cs="Times New Roman"/>
                <w:sz w:val="28"/>
                <w:szCs w:val="28"/>
              </w:rPr>
              <w:t xml:space="preserve"> денежные средства израсходованы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 w:rsidRPr="00FC1FB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A2F6B3B" w14:textId="77777777" w:rsidR="00947880" w:rsidRPr="00FC1FB0" w:rsidRDefault="00947880" w:rsidP="00947880">
            <w:pPr>
              <w:pStyle w:val="1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FB0">
              <w:rPr>
                <w:rFonts w:ascii="Times New Roman" w:hAnsi="Times New Roman" w:cs="Times New Roman"/>
                <w:sz w:val="28"/>
                <w:szCs w:val="28"/>
              </w:rPr>
              <w:t>- выплату компенсации родительской платы за присмотр и уход за детьми, посещающими образовательные организации, реализующие образовательные программы дошкольного образования,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1FB0">
              <w:rPr>
                <w:rFonts w:ascii="Times New Roman" w:hAnsi="Times New Roman" w:cs="Times New Roman"/>
                <w:sz w:val="28"/>
                <w:szCs w:val="28"/>
              </w:rPr>
              <w:t xml:space="preserve">на общую сумму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1624,2 тыс.</w:t>
            </w:r>
            <w:r w:rsidRPr="00FC1FB0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14:paraId="583175F9" w14:textId="77777777" w:rsidR="00947880" w:rsidRPr="00FC1FB0" w:rsidRDefault="00947880" w:rsidP="00947880">
            <w:pPr>
              <w:pStyle w:val="1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F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1FB0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обучающимся из малоимущих и многодетных семей </w:t>
            </w:r>
            <w:r w:rsidRPr="00FC1F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льготного питания на сумму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2940,9 тыс.</w:t>
            </w:r>
            <w:r w:rsidRPr="00FC1FB0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C1FB0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обучающимся с ограниченными возможностями здоровья бесплатного питания на сумму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928,5</w:t>
            </w:r>
            <w:r w:rsidRPr="00FC1FB0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14:paraId="7C87AC7E" w14:textId="77777777" w:rsidR="00947880" w:rsidRDefault="00947880" w:rsidP="00947880">
            <w:pPr>
              <w:pStyle w:val="1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FB0">
              <w:rPr>
                <w:rFonts w:ascii="Times New Roman" w:hAnsi="Times New Roman" w:cs="Times New Roman"/>
                <w:sz w:val="28"/>
                <w:szCs w:val="28"/>
              </w:rPr>
              <w:t xml:space="preserve">- предоставление обучающимся из многодетных семей денежных выплат на проезд на автобусах внутрирайонных маршрутов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F945B3">
              <w:rPr>
                <w:rFonts w:ascii="Times New Roman" w:hAnsi="Times New Roman" w:cs="Times New Roman"/>
                <w:sz w:val="28"/>
                <w:szCs w:val="28"/>
              </w:rPr>
              <w:t xml:space="preserve">на приобретение комплекта одежды для посещения школьных занятий, спортивной формы для занятий физической культурой на общую сумму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1615,3 тыс. руб.;</w:t>
            </w:r>
          </w:p>
          <w:p w14:paraId="7BF15235" w14:textId="77777777" w:rsidR="00947880" w:rsidRDefault="00947880" w:rsidP="00947880">
            <w:pPr>
              <w:pStyle w:val="1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</w:t>
            </w:r>
            <w:r w:rsidRPr="006938A3">
              <w:rPr>
                <w:rFonts w:ascii="Times New Roman" w:hAnsi="Times New Roman" w:cs="Times New Roman"/>
                <w:i/>
                <w:sz w:val="28"/>
                <w:szCs w:val="28"/>
              </w:rPr>
              <w:t>основного мероприятия «Организация предоставления общедоступного и бесплатного начального общего, основного общего, среднего общего образования в бюджетных образовательных организациях»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1 сентября 2020 года израсходовано на организацию бесплатного горячего питания обучающихся начальных классов 1989,6 тыс. руб.; выплату ежемесячного классного руководства педагогическим работникам 2605,3 тыс. руб.; организацию мероприятий по соблюдению санитарно-эпидемиологических требований в условиях распространения новой коронавирусной инфекции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B47539">
              <w:rPr>
                <w:rFonts w:ascii="Times New Roman" w:hAnsi="Times New Roman" w:cs="Times New Roman"/>
                <w:sz w:val="28"/>
                <w:szCs w:val="28"/>
              </w:rPr>
              <w:t>-19)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1455,4 тыс. руб..</w:t>
            </w:r>
          </w:p>
          <w:p w14:paraId="73EBC5F1" w14:textId="77777777" w:rsidR="00947880" w:rsidRDefault="00947880" w:rsidP="00947880">
            <w:pPr>
              <w:pStyle w:val="1"/>
              <w:ind w:left="0"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61B35">
              <w:rPr>
                <w:rFonts w:ascii="Times New Roman" w:hAnsi="Times New Roman" w:cs="Times New Roman"/>
                <w:sz w:val="28"/>
                <w:szCs w:val="28"/>
              </w:rPr>
              <w:t>бновлен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761B35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материально-техническ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Pr="00761B35">
              <w:rPr>
                <w:rFonts w:ascii="Times New Roman" w:hAnsi="Times New Roman" w:cs="Times New Roman"/>
                <w:sz w:val="28"/>
                <w:szCs w:val="28"/>
              </w:rPr>
              <w:t xml:space="preserve"> базы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БОУ НМР ВО «Городищенская СОШ», БОУ «Нюксенская СОШ»</w:t>
            </w:r>
            <w:r w:rsidRPr="00761B35">
              <w:rPr>
                <w:rFonts w:ascii="Times New Roman" w:hAnsi="Times New Roman" w:cs="Times New Roman"/>
                <w:sz w:val="28"/>
                <w:szCs w:val="28"/>
              </w:rPr>
              <w:t xml:space="preserve"> для формирования у </w:t>
            </w:r>
            <w:r w:rsidRPr="00B356C5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современных технологических и гуманитарных навыков на сумму </w:t>
            </w:r>
            <w:r w:rsidR="004F586E" w:rsidRPr="00B356C5">
              <w:rPr>
                <w:rFonts w:ascii="Times New Roman" w:hAnsi="Times New Roman" w:cs="Times New Roman"/>
                <w:sz w:val="28"/>
                <w:szCs w:val="28"/>
              </w:rPr>
              <w:t xml:space="preserve">2234324,00 </w:t>
            </w:r>
            <w:r w:rsidRPr="00B356C5">
              <w:rPr>
                <w:rFonts w:ascii="Times New Roman" w:hAnsi="Times New Roman" w:cs="Times New Roman"/>
                <w:sz w:val="28"/>
                <w:szCs w:val="28"/>
              </w:rPr>
              <w:t>руб.,</w:t>
            </w:r>
            <w:r w:rsidRPr="00761B35">
              <w:rPr>
                <w:rFonts w:ascii="Times New Roman" w:hAnsi="Times New Roman" w:cs="Times New Roman"/>
                <w:sz w:val="28"/>
                <w:szCs w:val="28"/>
              </w:rPr>
              <w:t xml:space="preserve"> создан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761B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Центры образования </w:t>
            </w:r>
            <w:r w:rsidRPr="00761B35">
              <w:rPr>
                <w:rFonts w:ascii="Times New Roman" w:hAnsi="Times New Roman" w:cs="Times New Roman"/>
                <w:sz w:val="28"/>
                <w:szCs w:val="28"/>
              </w:rPr>
              <w:t xml:space="preserve">цифрового и гуманитарного профилей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«Точка роста» для р</w:t>
            </w:r>
            <w:r w:rsidRPr="00761B35">
              <w:rPr>
                <w:rFonts w:ascii="Times New Roman" w:hAnsi="Times New Roman" w:cs="Times New Roman"/>
                <w:sz w:val="28"/>
                <w:szCs w:val="28"/>
              </w:rPr>
              <w:t>еализации основных и дополнительных общеобразовательных программ в рамках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6F17">
              <w:rPr>
                <w:rFonts w:ascii="Times New Roman" w:hAnsi="Times New Roman" w:cs="Times New Roman"/>
                <w:i/>
                <w:sz w:val="28"/>
                <w:szCs w:val="28"/>
              </w:rPr>
              <w:t>основного мероприятия «Реализация регионального проекта «Современная школа».</w:t>
            </w:r>
          </w:p>
          <w:p w14:paraId="3715B725" w14:textId="77777777" w:rsidR="00947880" w:rsidRDefault="00947880" w:rsidP="00947880">
            <w:pPr>
              <w:pStyle w:val="1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B6F17">
              <w:rPr>
                <w:rFonts w:ascii="Times New Roman" w:hAnsi="Times New Roman" w:cs="Times New Roman"/>
                <w:sz w:val="28"/>
                <w:szCs w:val="28"/>
              </w:rPr>
              <w:t xml:space="preserve"> рамках </w:t>
            </w:r>
            <w:r w:rsidRPr="009B6F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основного мероприятия «Реализация </w:t>
            </w:r>
            <w:r w:rsidRPr="00B356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регионального проекта «Успех каждого ребенка» </w:t>
            </w:r>
            <w:r w:rsidRPr="00B356C5">
              <w:rPr>
                <w:rFonts w:ascii="Times New Roman" w:hAnsi="Times New Roman" w:cs="Times New Roman"/>
                <w:sz w:val="28"/>
                <w:szCs w:val="28"/>
              </w:rPr>
              <w:t xml:space="preserve">денежные средства на сумму </w:t>
            </w:r>
            <w:r w:rsidR="004F586E" w:rsidRPr="00B356C5">
              <w:rPr>
                <w:rFonts w:ascii="Times New Roman" w:hAnsi="Times New Roman" w:cs="Times New Roman"/>
                <w:sz w:val="28"/>
                <w:szCs w:val="28"/>
              </w:rPr>
              <w:t>728860,77 руб</w:t>
            </w:r>
            <w:r w:rsidR="004F586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израсходованы на </w:t>
            </w:r>
            <w:r w:rsidRPr="00407C78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109 </w:t>
            </w:r>
            <w:r w:rsidRPr="00407C78">
              <w:rPr>
                <w:rFonts w:ascii="Times New Roman" w:hAnsi="Times New Roman" w:cs="Times New Roman"/>
                <w:sz w:val="28"/>
                <w:szCs w:val="28"/>
              </w:rPr>
              <w:t xml:space="preserve">новых ученико-мест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407C78">
              <w:rPr>
                <w:rFonts w:ascii="Times New Roman" w:hAnsi="Times New Roman" w:cs="Times New Roman"/>
                <w:sz w:val="28"/>
                <w:szCs w:val="28"/>
              </w:rPr>
              <w:t>осуществл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ения </w:t>
            </w:r>
            <w:r w:rsidRPr="00407C78">
              <w:rPr>
                <w:rFonts w:ascii="Times New Roman" w:hAnsi="Times New Roman" w:cs="Times New Roman"/>
                <w:sz w:val="28"/>
                <w:szCs w:val="28"/>
              </w:rPr>
              <w:t>образовательн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407C78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07C78">
              <w:rPr>
                <w:rFonts w:ascii="Times New Roman" w:hAnsi="Times New Roman" w:cs="Times New Roman"/>
                <w:sz w:val="28"/>
                <w:szCs w:val="28"/>
              </w:rPr>
              <w:t xml:space="preserve"> по дополнительным образовательным программам по всем направленностям (технической, естественнонаучной, физкультурно-спортивной, художественной, туристско-краеведческой, социально-педагогической)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571FE560" w14:textId="3B1F94F0" w:rsidR="00947880" w:rsidRPr="009B6F17" w:rsidRDefault="00D9762F" w:rsidP="00947880">
            <w:pPr>
              <w:pStyle w:val="1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Помещения</w:t>
            </w:r>
            <w:r w:rsidR="00947880" w:rsidRPr="00293090">
              <w:rPr>
                <w:rFonts w:ascii="Times New Roman" w:hAnsi="Times New Roman" w:cs="Times New Roman"/>
                <w:sz w:val="28"/>
                <w:szCs w:val="28"/>
              </w:rPr>
              <w:t>, в которых созда</w:t>
            </w:r>
            <w:r w:rsidR="00947880"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r w:rsidR="00947880" w:rsidRPr="00293090">
              <w:rPr>
                <w:rFonts w:ascii="Times New Roman" w:hAnsi="Times New Roman" w:cs="Times New Roman"/>
                <w:sz w:val="28"/>
                <w:szCs w:val="28"/>
              </w:rPr>
              <w:t xml:space="preserve"> новые места дополнительного образования детей,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приведены </w:t>
            </w:r>
            <w:r w:rsidR="00947880" w:rsidRPr="00293090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947880" w:rsidRPr="00293090">
              <w:rPr>
                <w:rFonts w:ascii="Times New Roman" w:hAnsi="Times New Roman" w:cs="Times New Roman"/>
                <w:sz w:val="28"/>
                <w:szCs w:val="28"/>
              </w:rPr>
              <w:t>требованиям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47880" w:rsidRPr="00293090">
              <w:rPr>
                <w:rFonts w:ascii="Times New Roman" w:hAnsi="Times New Roman" w:cs="Times New Roman"/>
                <w:sz w:val="28"/>
                <w:szCs w:val="28"/>
              </w:rPr>
              <w:t>, предъявляемым к помещениям, в которых осуществляется образовательная деятельность по дополнительным образовательным программам, в том числе СанПиН 2.4.4.3172-14, и согласно современным актуальным стандартам оформления образовател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ьных и общественных пространств.</w:t>
            </w:r>
          </w:p>
          <w:p w14:paraId="7DAF7308" w14:textId="77777777" w:rsidR="00947880" w:rsidRPr="00FC1FB0" w:rsidRDefault="00947880" w:rsidP="00947880">
            <w:pPr>
              <w:ind w:firstLine="708"/>
              <w:jc w:val="both"/>
              <w:rPr>
                <w:sz w:val="28"/>
                <w:szCs w:val="28"/>
              </w:rPr>
            </w:pPr>
            <w:r w:rsidRPr="00FC1FB0">
              <w:rPr>
                <w:sz w:val="28"/>
                <w:szCs w:val="28"/>
              </w:rPr>
              <w:t>Для обеспечения деятельности управления образования исполнены условия договоров с поставщиками услуг по теплоснабжению, связи, а также с редакцией районной газеты «Новый день».</w:t>
            </w:r>
          </w:p>
          <w:p w14:paraId="4EDCEDF8" w14:textId="77777777" w:rsidR="003C2DF1" w:rsidRDefault="003C2DF1" w:rsidP="00920F90">
            <w:pPr>
              <w:ind w:firstLine="709"/>
              <w:jc w:val="both"/>
              <w:rPr>
                <w:sz w:val="26"/>
                <w:szCs w:val="26"/>
              </w:rPr>
            </w:pPr>
          </w:p>
          <w:p w14:paraId="0CA22ADF" w14:textId="77777777" w:rsidR="003C2DF1" w:rsidRPr="003C2DF1" w:rsidRDefault="003C2DF1" w:rsidP="003C2DF1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line="288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3C2DF1">
              <w:rPr>
                <w:rFonts w:cs="Arial"/>
                <w:sz w:val="28"/>
                <w:szCs w:val="28"/>
              </w:rPr>
              <w:t xml:space="preserve">Информация о реализации целевых показателей </w:t>
            </w:r>
            <w:r>
              <w:rPr>
                <w:rFonts w:cs="Arial"/>
                <w:sz w:val="28"/>
                <w:szCs w:val="28"/>
              </w:rPr>
              <w:t>муниципальной</w:t>
            </w:r>
            <w:r w:rsidRPr="003C2DF1">
              <w:rPr>
                <w:rFonts w:cs="Arial"/>
                <w:sz w:val="28"/>
                <w:szCs w:val="28"/>
              </w:rPr>
              <w:t xml:space="preserve"> программы представлена в таблице 1.</w:t>
            </w:r>
          </w:p>
          <w:p w14:paraId="44537671" w14:textId="77777777" w:rsidR="003C2DF1" w:rsidRPr="003C2DF1" w:rsidRDefault="003C2DF1" w:rsidP="003C2DF1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right"/>
              <w:rPr>
                <w:rFonts w:cs="Arial"/>
                <w:sz w:val="28"/>
                <w:szCs w:val="28"/>
              </w:rPr>
            </w:pPr>
            <w:r w:rsidRPr="003C2DF1">
              <w:rPr>
                <w:rFonts w:cs="Arial"/>
                <w:sz w:val="28"/>
                <w:szCs w:val="28"/>
              </w:rPr>
              <w:t>Таблица 1</w:t>
            </w:r>
          </w:p>
          <w:p w14:paraId="2E61C9FC" w14:textId="6CD8C61E" w:rsidR="003C2DF1" w:rsidRPr="003C2DF1" w:rsidRDefault="003C2DF1" w:rsidP="003C2DF1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cs="Arial"/>
                <w:sz w:val="28"/>
                <w:szCs w:val="28"/>
              </w:rPr>
            </w:pPr>
            <w:r w:rsidRPr="003C2DF1">
              <w:rPr>
                <w:rFonts w:cs="Arial"/>
                <w:sz w:val="28"/>
                <w:szCs w:val="28"/>
              </w:rPr>
              <w:t xml:space="preserve">Информация о реализации целевых показателей </w:t>
            </w:r>
            <w:r>
              <w:rPr>
                <w:rFonts w:cs="Arial"/>
                <w:sz w:val="28"/>
                <w:szCs w:val="28"/>
              </w:rPr>
              <w:t>муниципальной</w:t>
            </w:r>
            <w:r w:rsidRPr="003C2DF1">
              <w:rPr>
                <w:rFonts w:cs="Arial"/>
                <w:sz w:val="28"/>
                <w:szCs w:val="28"/>
              </w:rPr>
              <w:t xml:space="preserve"> программы, ответственным исполнителем которой является </w:t>
            </w:r>
            <w:r>
              <w:rPr>
                <w:rFonts w:cs="Arial"/>
                <w:sz w:val="28"/>
                <w:szCs w:val="28"/>
              </w:rPr>
              <w:t>управление</w:t>
            </w:r>
            <w:r w:rsidRPr="003C2DF1">
              <w:rPr>
                <w:rFonts w:cs="Arial"/>
                <w:sz w:val="28"/>
                <w:szCs w:val="28"/>
              </w:rPr>
              <w:t xml:space="preserve"> </w:t>
            </w:r>
          </w:p>
          <w:tbl>
            <w:tblPr>
              <w:tblW w:w="9772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401"/>
              <w:gridCol w:w="3260"/>
              <w:gridCol w:w="709"/>
              <w:gridCol w:w="1134"/>
              <w:gridCol w:w="1275"/>
              <w:gridCol w:w="1235"/>
              <w:gridCol w:w="1522"/>
              <w:gridCol w:w="236"/>
            </w:tblGrid>
            <w:tr w:rsidR="00DB6429" w:rsidRPr="00DB6429" w14:paraId="1C02EBA0" w14:textId="77777777" w:rsidTr="00FF76C4">
              <w:trPr>
                <w:gridAfter w:val="7"/>
                <w:wAfter w:w="9371" w:type="dxa"/>
                <w:trHeight w:val="135"/>
              </w:trPr>
              <w:tc>
                <w:tcPr>
                  <w:tcW w:w="4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B2D785" w14:textId="77777777" w:rsidR="00DB6429" w:rsidRPr="00DB6429" w:rsidRDefault="00DB6429" w:rsidP="00DB642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B6429" w:rsidRPr="00DB6429" w14:paraId="4BB3F494" w14:textId="77777777" w:rsidTr="00FF76C4">
              <w:trPr>
                <w:gridAfter w:val="7"/>
                <w:wAfter w:w="9371" w:type="dxa"/>
                <w:trHeight w:val="765"/>
              </w:trPr>
              <w:tc>
                <w:tcPr>
                  <w:tcW w:w="401" w:type="dxa"/>
                  <w:vAlign w:val="center"/>
                  <w:hideMark/>
                </w:tcPr>
                <w:p w14:paraId="0D748F8E" w14:textId="77777777" w:rsidR="00DB6429" w:rsidRPr="00DB6429" w:rsidRDefault="00DB6429" w:rsidP="00DB6429"/>
              </w:tc>
            </w:tr>
            <w:tr w:rsidR="00FF76C4" w14:paraId="6A5FD0EA" w14:textId="77777777" w:rsidTr="00FF76C4">
              <w:trPr>
                <w:gridAfter w:val="1"/>
                <w:wAfter w:w="236" w:type="dxa"/>
                <w:trHeight w:val="1020"/>
              </w:trPr>
              <w:tc>
                <w:tcPr>
                  <w:tcW w:w="4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FEAFE6" w14:textId="098B0389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п/п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AF0691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Целевой показатель (наименование)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9B8D77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Единица измерения</w:t>
                  </w:r>
                </w:p>
              </w:tc>
              <w:tc>
                <w:tcPr>
                  <w:tcW w:w="364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48EEF31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Значения целевых показателей муниципальной программы, подпрограммы муниципальной программы</w:t>
                  </w:r>
                </w:p>
              </w:tc>
              <w:tc>
                <w:tcPr>
                  <w:tcW w:w="15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7AF6ED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Обоснование отклонений значений целевого показателя на конец отчетного года (при наличии)</w:t>
                  </w:r>
                </w:p>
              </w:tc>
            </w:tr>
            <w:tr w:rsidR="00FF76C4" w14:paraId="268FA215" w14:textId="77777777" w:rsidTr="00FF76C4">
              <w:trPr>
                <w:gridAfter w:val="1"/>
                <w:wAfter w:w="236" w:type="dxa"/>
                <w:trHeight w:val="464"/>
              </w:trPr>
              <w:tc>
                <w:tcPr>
                  <w:tcW w:w="401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8DE93A5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DD31DB3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7272022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08BCD3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год предшествующий отчётному</w:t>
                  </w:r>
                </w:p>
              </w:tc>
              <w:tc>
                <w:tcPr>
                  <w:tcW w:w="251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140C9E2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отчётный год</w:t>
                  </w:r>
                </w:p>
              </w:tc>
              <w:tc>
                <w:tcPr>
                  <w:tcW w:w="1522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D8DDE22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F76C4" w14:paraId="0DB96AD5" w14:textId="77777777" w:rsidTr="00FF76C4">
              <w:trPr>
                <w:trHeight w:val="135"/>
              </w:trPr>
              <w:tc>
                <w:tcPr>
                  <w:tcW w:w="401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F49D066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DCCD1E9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59DD766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35D325C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1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29619FC8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2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13B8384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3119DA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F76C4" w14:paraId="003A0EF5" w14:textId="77777777" w:rsidTr="00FF76C4">
              <w:trPr>
                <w:trHeight w:val="765"/>
              </w:trPr>
              <w:tc>
                <w:tcPr>
                  <w:tcW w:w="401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D442E6C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BB5A2D3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2345E54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E13A904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47B288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план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98C81A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факт</w:t>
                  </w:r>
                </w:p>
              </w:tc>
              <w:tc>
                <w:tcPr>
                  <w:tcW w:w="1522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04145DE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732226DE" w14:textId="77777777" w:rsidR="00FF76C4" w:rsidRDefault="00FF76C4"/>
              </w:tc>
            </w:tr>
            <w:tr w:rsidR="00FF76C4" w14:paraId="125BE0DD" w14:textId="77777777" w:rsidTr="00FF76C4">
              <w:trPr>
                <w:trHeight w:val="290"/>
              </w:trPr>
              <w:tc>
                <w:tcPr>
                  <w:tcW w:w="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5C8DAB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135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FB3A998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Муниципальная программа "Развитие образования Нюксенского муниципального района на 2016-2020 годы"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3A7E1797" w14:textId="77777777" w:rsidR="00FF76C4" w:rsidRDefault="00FF76C4"/>
              </w:tc>
            </w:tr>
            <w:tr w:rsidR="00FF76C4" w14:paraId="20EB5F6E" w14:textId="77777777" w:rsidTr="00FF76C4">
              <w:trPr>
                <w:trHeight w:val="810"/>
              </w:trPr>
              <w:tc>
                <w:tcPr>
                  <w:tcW w:w="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CE2C10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7D6158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Целевые показатели определены в подпрограммах муниципальной программы.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0C264A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25BD00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D073DA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F95DA5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8A488D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7D0E193E" w14:textId="77777777" w:rsidR="00FF76C4" w:rsidRDefault="00FF76C4"/>
              </w:tc>
            </w:tr>
            <w:tr w:rsidR="00FF76C4" w14:paraId="610A49BD" w14:textId="77777777" w:rsidTr="00FF76C4">
              <w:trPr>
                <w:trHeight w:val="290"/>
              </w:trPr>
              <w:tc>
                <w:tcPr>
                  <w:tcW w:w="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B8B4D7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135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8FE4038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Подпрограмма 1 "Развитие дошкольного, общего и дополнительного образования детей"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CF29350" w14:textId="77777777" w:rsidR="00FF76C4" w:rsidRDefault="00FF76C4"/>
              </w:tc>
            </w:tr>
            <w:tr w:rsidR="00FF76C4" w14:paraId="4BB4E995" w14:textId="77777777" w:rsidTr="00FF76C4">
              <w:trPr>
                <w:trHeight w:val="1000"/>
              </w:trPr>
              <w:tc>
                <w:tcPr>
                  <w:tcW w:w="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BBC428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610CF8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Доля детей от 1,5-7 лет, получающих дошкольную образовательную услугу в общей численности детей от 1,5 до 7 лет.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3B6927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3DB596" w14:textId="77777777" w:rsidR="00FF76C4" w:rsidRDefault="00FF76C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93,6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6C3314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90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F05C36" w14:textId="77777777" w:rsidR="00FF76C4" w:rsidRDefault="00FF76C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94,4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0E4435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Увеличение охвата детей в возрасте от 1,5 лет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215B6EC3" w14:textId="77777777" w:rsidR="00FF76C4" w:rsidRDefault="00FF76C4"/>
              </w:tc>
            </w:tr>
            <w:tr w:rsidR="00FF76C4" w14:paraId="177DE8A8" w14:textId="77777777" w:rsidTr="00FF76C4">
              <w:trPr>
                <w:trHeight w:val="1170"/>
              </w:trPr>
              <w:tc>
                <w:tcPr>
                  <w:tcW w:w="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71E28D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0D2ADF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Доля детей от 3-7 лет, получающих дошкольную образовательную услугу в общей численности детей от 3 до 7 лет.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325300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A7045C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5F23B2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E9618B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4FF155" w14:textId="04A8E211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выполнен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72EA0991" w14:textId="77777777" w:rsidR="00FF76C4" w:rsidRDefault="00FF76C4"/>
              </w:tc>
            </w:tr>
            <w:tr w:rsidR="00FF76C4" w14:paraId="4E5EB507" w14:textId="77777777" w:rsidTr="00FF76C4">
              <w:trPr>
                <w:trHeight w:val="1220"/>
              </w:trPr>
              <w:tc>
                <w:tcPr>
                  <w:tcW w:w="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53201D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03E363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Численность воспитанников организаций дошкольного образования в расчете на одного педагогического работника.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370130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чел.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357F6D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8,11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667582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10,2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B6A7E9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7,8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546B83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уменьшение контингента детей дошкольного возраста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8AD6093" w14:textId="77777777" w:rsidR="00FF76C4" w:rsidRDefault="00FF76C4"/>
              </w:tc>
            </w:tr>
            <w:tr w:rsidR="00FF76C4" w14:paraId="395D68BC" w14:textId="77777777" w:rsidTr="00FF76C4">
              <w:trPr>
                <w:trHeight w:val="990"/>
              </w:trPr>
              <w:tc>
                <w:tcPr>
                  <w:tcW w:w="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53AE47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51A05F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Численность обучающихся по программам общего образования в расчете на одного педагогического работника.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8260C2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чел.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C6E33F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8,74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08A998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5F37E3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8,85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EFC91F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малокомплектность сельских школ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620372F1" w14:textId="77777777" w:rsidR="00FF76C4" w:rsidRDefault="00FF76C4"/>
              </w:tc>
            </w:tr>
            <w:tr w:rsidR="00FF76C4" w14:paraId="5AFA8918" w14:textId="77777777" w:rsidTr="00FF76C4">
              <w:trPr>
                <w:trHeight w:val="1200"/>
              </w:trPr>
              <w:tc>
                <w:tcPr>
                  <w:tcW w:w="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87BE53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9D61AD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Удельный вес численности воспитанников ДОО, обучающихся по образовательным программам, соответствующим ФГОС ДО, в общей численности воспитанников ДОО.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B8F66D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D27F80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722B6A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F85A27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A73913" w14:textId="297FE1B4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выполнен 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7455C81" w14:textId="77777777" w:rsidR="00FF76C4" w:rsidRDefault="00FF76C4"/>
              </w:tc>
            </w:tr>
            <w:tr w:rsidR="00FF76C4" w14:paraId="04BA0D92" w14:textId="77777777" w:rsidTr="00FF76C4">
              <w:trPr>
                <w:trHeight w:val="1000"/>
              </w:trPr>
              <w:tc>
                <w:tcPr>
                  <w:tcW w:w="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6A3B74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77B3E5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Удельный вес школьников, обучающихся по ФГОС, в общей численности обучающихся.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3D4177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055403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94,04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74D282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BC696A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99,35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24FD71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за исключением обучающихся 11 класса БОУ НМР ВО "Городищенская СОШ"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61BD4A8" w14:textId="77777777" w:rsidR="00FF76C4" w:rsidRDefault="00FF76C4"/>
              </w:tc>
            </w:tr>
            <w:tr w:rsidR="00FF76C4" w14:paraId="30D226CC" w14:textId="77777777" w:rsidTr="00FF76C4">
              <w:trPr>
                <w:trHeight w:val="1510"/>
              </w:trPr>
              <w:tc>
                <w:tcPr>
                  <w:tcW w:w="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A75A06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359D07" w14:textId="11C30784" w:rsidR="00FF76C4" w:rsidRDefault="00A90F51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Доля выпускников</w:t>
                  </w:r>
                  <w:r w:rsidR="00FF76C4">
                    <w:rPr>
                      <w:color w:val="000000"/>
                      <w:sz w:val="16"/>
                      <w:szCs w:val="16"/>
                    </w:rPr>
                    <w:t xml:space="preserve"> муниципальных образовательных учреждений, сдавших единый государственный экзамен по русскому языку и математике, в общей численности выпускников, сдававших ЕГЭ по данным предметам.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D5F155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9810E8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CD9BF9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E59DDC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E5EB3E" w14:textId="2A027628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выполнен 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4C7EA022" w14:textId="77777777" w:rsidR="00FF76C4" w:rsidRDefault="00FF76C4"/>
              </w:tc>
            </w:tr>
            <w:tr w:rsidR="00FF76C4" w14:paraId="1A75F558" w14:textId="77777777" w:rsidTr="00FF76C4">
              <w:trPr>
                <w:trHeight w:val="1960"/>
              </w:trPr>
              <w:tc>
                <w:tcPr>
                  <w:tcW w:w="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272FE9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lastRenderedPageBreak/>
                    <w:t>8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65C247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Удельный вес численности руководителей и педагогических работников МОО, прошедших в течение последних 3 лет повышение квалификации или профессиональную переподготовку, в общей численности руководителей и педагогических работников.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DB0652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8E3A2E" w14:textId="77777777" w:rsidR="00FF76C4" w:rsidRDefault="00FF76C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95,8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5AA7A3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90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DE0981" w14:textId="77777777" w:rsidR="00FF76C4" w:rsidRDefault="00FF76C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95,7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1F8C47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Переподготовка работников в рамках реализации региональных проектов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4F5567A5" w14:textId="77777777" w:rsidR="00FF76C4" w:rsidRDefault="00FF76C4"/>
              </w:tc>
            </w:tr>
            <w:tr w:rsidR="00FF76C4" w14:paraId="2AD0FEBA" w14:textId="77777777" w:rsidTr="00FF76C4">
              <w:trPr>
                <w:trHeight w:val="700"/>
              </w:trPr>
              <w:tc>
                <w:tcPr>
                  <w:tcW w:w="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51E0A0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2321AE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Доля детей в возрасте 5-18 лет, охваченных дополнительным образованием.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CFFBF5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01C7A2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76,2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5485B1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77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99AA40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77,65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250FA5" w14:textId="3B7BA61D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выполнен 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8D62832" w14:textId="77777777" w:rsidR="00FF76C4" w:rsidRDefault="00FF76C4"/>
              </w:tc>
            </w:tr>
            <w:tr w:rsidR="00FF76C4" w14:paraId="73B94DE4" w14:textId="77777777" w:rsidTr="00FF76C4">
              <w:trPr>
                <w:trHeight w:val="1670"/>
              </w:trPr>
              <w:tc>
                <w:tcPr>
                  <w:tcW w:w="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C8E303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B9C1D4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Удельный вес численности обучающихся по программам общего образования, участвующих в олимпиадах и конкурсах муниципального, регионального и всероссийского уровней, в общей численности обучающихся.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4DD6C1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3483F4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57,3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B6F950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874B74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69,8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666F5E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Увеличение мероприятий разных уровней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29CB34E7" w14:textId="77777777" w:rsidR="00FF76C4" w:rsidRDefault="00FF76C4"/>
              </w:tc>
            </w:tr>
            <w:tr w:rsidR="00FF76C4" w14:paraId="02738524" w14:textId="77777777" w:rsidTr="00FF76C4">
              <w:trPr>
                <w:trHeight w:val="1030"/>
              </w:trPr>
              <w:tc>
                <w:tcPr>
                  <w:tcW w:w="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EE2B13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F74C80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Доля детей, охваченных различными формами каникулярного отдыха, в общей численности обучающихся общеобразовательных организаций.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3E80C0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DE0CB5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86,2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9A561D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70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E698FC" w14:textId="77777777" w:rsidR="00FF76C4" w:rsidRDefault="00FF76C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83,4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87DE88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Увеличение доли реализации мероприятий в дистанционной форме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F70B8EF" w14:textId="77777777" w:rsidR="00FF76C4" w:rsidRDefault="00FF76C4"/>
              </w:tc>
            </w:tr>
            <w:tr w:rsidR="00FF76C4" w14:paraId="261FDCCB" w14:textId="77777777" w:rsidTr="00FF76C4">
              <w:trPr>
                <w:trHeight w:val="1190"/>
              </w:trPr>
              <w:tc>
                <w:tcPr>
                  <w:tcW w:w="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C7612A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E74CBF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Доля обучающихся, которым предоставляется возможность обучаться в соответствии с основными современными требованиями.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78069E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A29CF7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77,6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6C60BD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75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C7DE31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77,6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A3EC18" w14:textId="11A06840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выполнен 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68A53CF1" w14:textId="77777777" w:rsidR="00FF76C4" w:rsidRDefault="00FF76C4"/>
              </w:tc>
            </w:tr>
            <w:tr w:rsidR="00FF76C4" w14:paraId="2706FBF2" w14:textId="77777777" w:rsidTr="00FF76C4">
              <w:trPr>
                <w:trHeight w:val="1890"/>
              </w:trPr>
              <w:tc>
                <w:tcPr>
                  <w:tcW w:w="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661929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E00352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Доля муниципальных организаций, осуществляющих образовательную деятельность, оснащенных кнопками тревожной сигнализации, в общем количестве муниципальных организаций, имеющих техническую возможность для оснащения кнопками тревожной сигнализации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EC614A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5D4181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A6C1D1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661B22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2BC7A2" w14:textId="51CC1E30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выполнен 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0B967B5B" w14:textId="77777777" w:rsidR="00FF76C4" w:rsidRDefault="00FF76C4"/>
              </w:tc>
            </w:tr>
            <w:tr w:rsidR="00FF76C4" w14:paraId="41BFCEDE" w14:textId="77777777" w:rsidTr="00FF76C4">
              <w:trPr>
                <w:trHeight w:val="1450"/>
              </w:trPr>
              <w:tc>
                <w:tcPr>
                  <w:tcW w:w="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FC3AFF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70186F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Доля детей в возрасте от 5 до 18 лет, получающих дополнительное образование с использованием сертификата дополнительного образования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664552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7E4350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21,2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E93CE2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D1AEBA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27,2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28DC87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Увеличение с 1 сентября 2020 года за счёт выдачи сертификатов обучающимся 1 классов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3EA10168" w14:textId="77777777" w:rsidR="00FF76C4" w:rsidRDefault="00FF76C4"/>
              </w:tc>
            </w:tr>
            <w:tr w:rsidR="00FF76C4" w14:paraId="6BFDDF3F" w14:textId="77777777" w:rsidTr="00FF76C4">
              <w:trPr>
                <w:trHeight w:val="1660"/>
              </w:trPr>
              <w:tc>
                <w:tcPr>
                  <w:tcW w:w="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6FFD8D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5F016F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Доля дошкольных образовательных организаций , в которых создана универсальная безбарьерная среда для инклюзивного образования детей-инвалидов, в общем количестве дошкольных образовательных организаций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C6D8DC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7A7273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85696F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2AC859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54F671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Оптимизация сети дошкольных учреждений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2A7F2D69" w14:textId="77777777" w:rsidR="00FF76C4" w:rsidRDefault="00FF76C4"/>
              </w:tc>
            </w:tr>
            <w:tr w:rsidR="00FF76C4" w14:paraId="6287E9E2" w14:textId="77777777" w:rsidTr="00FF76C4">
              <w:trPr>
                <w:trHeight w:val="1320"/>
              </w:trPr>
              <w:tc>
                <w:tcPr>
                  <w:tcW w:w="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6A6662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E65FB1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Доля общеобразовательных организаций, в которых создана универсальная безбарьерная среда для инклюзивного образования детей-инвалидов.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F1FBF0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5B22F2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33,3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5861F3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B27E6C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33,3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A8B23A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Реорганизация общеобразовательных организаций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37CA2F5E" w14:textId="77777777" w:rsidR="00FF76C4" w:rsidRDefault="00FF76C4"/>
              </w:tc>
            </w:tr>
            <w:tr w:rsidR="00FF76C4" w14:paraId="09F91BC0" w14:textId="77777777" w:rsidTr="00FF76C4">
              <w:trPr>
                <w:trHeight w:val="1240"/>
              </w:trPr>
              <w:tc>
                <w:tcPr>
                  <w:tcW w:w="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2480E9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721D25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Доля детей-инвалидов в возрасте от 1,5 до 7 лет, охваченных дошкольным образованием, от общей численности детей-инвалидов данного возраста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D4FE9E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38B5B6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9FD770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85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18D919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4D8633" w14:textId="1EAF0775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Создание условий для инклюзивного обучения детей дошкольного возраста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7A221E80" w14:textId="77777777" w:rsidR="00FF76C4" w:rsidRDefault="00FF76C4"/>
              </w:tc>
            </w:tr>
            <w:tr w:rsidR="00FF76C4" w14:paraId="25B89156" w14:textId="77777777" w:rsidTr="00FF76C4">
              <w:trPr>
                <w:trHeight w:val="1530"/>
              </w:trPr>
              <w:tc>
                <w:tcPr>
                  <w:tcW w:w="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AA42FB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lastRenderedPageBreak/>
                    <w:t>18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D873CD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Доля детей-инвалидов, которым созданы условия для получения качественного начального общего, основного общего, среднего общего образования от общей численности детей-инвалидов школьного возраста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DF2011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DE068B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ADCF38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97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F3978C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09A789" w14:textId="1DD92602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выполнен 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0D6CE5CD" w14:textId="77777777" w:rsidR="00FF76C4" w:rsidRDefault="00FF76C4"/>
              </w:tc>
            </w:tr>
            <w:tr w:rsidR="00FF76C4" w14:paraId="356E1F10" w14:textId="77777777" w:rsidTr="00FF76C4">
              <w:trPr>
                <w:trHeight w:val="1380"/>
              </w:trPr>
              <w:tc>
                <w:tcPr>
                  <w:tcW w:w="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AC69A7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5DF206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Доля детей-инвалидов в возрасте от 5 до 18 лет, получающих дополнительное образование, от общей численности детей-инвалидов данного возраста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1ABF87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324E5F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45,8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F5726C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335FE5" w14:textId="77777777" w:rsidR="00FF76C4" w:rsidRDefault="00FF76C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66,7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F292AF" w14:textId="2E93DFE3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Увеличение количества дополнительных адаптированных общеразвивающих программ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9F209C8" w14:textId="77777777" w:rsidR="00FF76C4" w:rsidRDefault="00FF76C4"/>
              </w:tc>
            </w:tr>
            <w:tr w:rsidR="00FF76C4" w14:paraId="140A79D9" w14:textId="77777777" w:rsidTr="00FF76C4">
              <w:trPr>
                <w:trHeight w:val="2920"/>
              </w:trPr>
              <w:tc>
                <w:tcPr>
                  <w:tcW w:w="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AA87BF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26898C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Численность обучающихся, занимающихся физической культурой и спортом во внеурочное время в результате реализации перечня мероприятий по созданию в общеобразовательных организациях, расположенных в сельской местности, условий для занятия физической культурой и спортом по уровням общего образования (оснащение спортивным инвентарем и оборудованием открытого плоскостного спортивного сооружения).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778D90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чел.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7E8EA6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658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335F21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602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D56A40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670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59FD6D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Увеличение контингента БОУ "Нюксенская СОШ"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35C392E" w14:textId="77777777" w:rsidR="00FF76C4" w:rsidRDefault="00FF76C4"/>
              </w:tc>
            </w:tr>
            <w:tr w:rsidR="00FF76C4" w14:paraId="393D9385" w14:textId="77777777" w:rsidTr="00FF76C4">
              <w:trPr>
                <w:trHeight w:val="1980"/>
              </w:trPr>
              <w:tc>
                <w:tcPr>
                  <w:tcW w:w="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F12F07" w14:textId="77777777" w:rsidR="00FF76C4" w:rsidRPr="00FF76C4" w:rsidRDefault="00FF76C4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FF76C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FA61E65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Доля муниципальных общеобразовательных организаций , расположенных в сельской местности, в которых открытые плоскостные спортивные сооружения оснащены спортивным инвентарем и оборудованием  в общей численности общеобразовательных организаций района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E8F676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43EAC0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16,7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91B872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12,5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5DA815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16,7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061016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Оптимизация сети общеобразовательных учреждений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66A3E964" w14:textId="77777777" w:rsidR="00FF76C4" w:rsidRDefault="00FF76C4"/>
              </w:tc>
            </w:tr>
            <w:tr w:rsidR="00FF76C4" w14:paraId="6668972E" w14:textId="77777777" w:rsidTr="00FF76C4">
              <w:trPr>
                <w:trHeight w:val="900"/>
              </w:trPr>
              <w:tc>
                <w:tcPr>
                  <w:tcW w:w="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512844" w14:textId="77777777" w:rsidR="00FF76C4" w:rsidRP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F76C4">
                    <w:rPr>
                      <w:color w:val="000000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826F19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Количество отремонтированных общеобразовательных учреждений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ED0D57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ед.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2594BB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C78069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95F1A5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6414F1" w14:textId="7A00D40A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выполнен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42843EC3" w14:textId="77777777" w:rsidR="00FF76C4" w:rsidRDefault="00FF76C4"/>
              </w:tc>
            </w:tr>
            <w:tr w:rsidR="00FF76C4" w14:paraId="4CA63821" w14:textId="77777777" w:rsidTr="00FF76C4">
              <w:trPr>
                <w:trHeight w:val="2170"/>
              </w:trPr>
              <w:tc>
                <w:tcPr>
                  <w:tcW w:w="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7C9F78" w14:textId="77777777" w:rsidR="00FF76C4" w:rsidRPr="00FF76C4" w:rsidRDefault="00FF76C4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FF76C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FE9DAE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Количество введенных в действие объектов физической культуры и спорта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F3E2F1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ед.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562360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97DBF6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DE4E27" w14:textId="77777777" w:rsidR="00FF76C4" w:rsidRDefault="00FF76C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68E337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Расторжение контракта в связи с недостатками, обнаруженными в смете во время исполнения контракта, а также неблагоприятными погодными условиями.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5E1A5E5" w14:textId="77777777" w:rsidR="00FF76C4" w:rsidRDefault="00FF76C4"/>
              </w:tc>
            </w:tr>
            <w:tr w:rsidR="00FF76C4" w14:paraId="452F4ADC" w14:textId="77777777" w:rsidTr="00FF76C4">
              <w:trPr>
                <w:trHeight w:val="555"/>
              </w:trPr>
              <w:tc>
                <w:tcPr>
                  <w:tcW w:w="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C42015" w14:textId="77777777" w:rsidR="00FF76C4" w:rsidRPr="00FF76C4" w:rsidRDefault="00FF76C4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FF76C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20F9427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Количество образовательных организаций района, в которых улучшены условия для обучения за счет приобретения учебно-лабораторного оборудования и мебели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B383CB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ед.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D3E49B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F5CA53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5FBEF2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2D403A" w14:textId="7BBFFE1A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выполнен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3105C3A4" w14:textId="77777777" w:rsidR="00FF76C4" w:rsidRDefault="00FF76C4"/>
              </w:tc>
            </w:tr>
            <w:tr w:rsidR="00FF76C4" w14:paraId="2687B58D" w14:textId="77777777" w:rsidTr="00FF76C4">
              <w:trPr>
                <w:trHeight w:val="2120"/>
              </w:trPr>
              <w:tc>
                <w:tcPr>
                  <w:tcW w:w="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57C36C" w14:textId="77777777" w:rsidR="00FF76C4" w:rsidRPr="00FF76C4" w:rsidRDefault="00FF76C4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FF76C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BF0D67C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Численность детей в возрасте от 5 до 18 лет, обучающихся за счет средств бюджетов субъектов Российской Федерации и (или) местных бюджетов по дополнительным общеобразовательным программам на базе новых мест.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611B21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чел. в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5A90CA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715A05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303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9733FA" w14:textId="77777777" w:rsidR="00FF76C4" w:rsidRDefault="00FF76C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303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B1E692" w14:textId="0F8422F6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выполнен 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3FE7467B" w14:textId="77777777" w:rsidR="00FF76C4" w:rsidRDefault="00FF76C4"/>
              </w:tc>
            </w:tr>
            <w:tr w:rsidR="00FF76C4" w14:paraId="21DF44FB" w14:textId="77777777" w:rsidTr="00FF76C4">
              <w:trPr>
                <w:trHeight w:val="2650"/>
              </w:trPr>
              <w:tc>
                <w:tcPr>
                  <w:tcW w:w="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4CA608" w14:textId="77777777" w:rsidR="00FF76C4" w:rsidRPr="00FF76C4" w:rsidRDefault="00FF76C4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FF76C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lastRenderedPageBreak/>
                    <w:t>26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A8A6981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Доля отдельных групп сотрудников, прошедших переподготовку (повышение квалификации) по программам (курсам, модулям): </w:t>
                  </w:r>
                  <w:r>
                    <w:rPr>
                      <w:color w:val="000000"/>
                      <w:sz w:val="16"/>
                      <w:szCs w:val="16"/>
                    </w:rPr>
                    <w:br/>
                    <w:t>педагогические работники, в том числе наставники без педагогического образования,</w:t>
                  </w:r>
                  <w:r>
                    <w:rPr>
                      <w:color w:val="000000"/>
                      <w:sz w:val="16"/>
                      <w:szCs w:val="16"/>
                    </w:rPr>
                    <w:br/>
                    <w:t>руководители;</w:t>
                  </w:r>
                  <w:r>
                    <w:rPr>
                      <w:color w:val="000000"/>
                      <w:sz w:val="16"/>
                      <w:szCs w:val="16"/>
                    </w:rPr>
                    <w:br/>
                    <w:t>привлекаемые специалисты, в том числе из предприятий реального сектора экономики, образовательные волонтеры и др.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FE6995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254C5F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EFD126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100               100               100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37635C" w14:textId="77777777" w:rsidR="00FF76C4" w:rsidRDefault="00FF76C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100               100               100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EBC857" w14:textId="5B3DE00D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выполнен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00719EA1" w14:textId="77777777" w:rsidR="00FF76C4" w:rsidRDefault="00FF76C4"/>
              </w:tc>
            </w:tr>
            <w:tr w:rsidR="00FF76C4" w14:paraId="532AEBD6" w14:textId="77777777" w:rsidTr="00FF76C4">
              <w:trPr>
                <w:trHeight w:val="1930"/>
              </w:trPr>
              <w:tc>
                <w:tcPr>
                  <w:tcW w:w="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661765" w14:textId="77777777" w:rsidR="00FF76C4" w:rsidRPr="00FF76C4" w:rsidRDefault="00FF76C4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FF76C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09C443D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Участие в региональных этапах всероссийских и международных мероприятиях различной направленности, в которых примут участие обучающиеся на новых местах:</w:t>
                  </w:r>
                  <w:r>
                    <w:rPr>
                      <w:color w:val="000000"/>
                      <w:sz w:val="16"/>
                      <w:szCs w:val="16"/>
                    </w:rPr>
                    <w:br/>
                    <w:t>число мероприятий,</w:t>
                  </w:r>
                  <w:r>
                    <w:rPr>
                      <w:color w:val="000000"/>
                      <w:sz w:val="16"/>
                      <w:szCs w:val="16"/>
                    </w:rPr>
                    <w:br/>
                    <w:t>в них участников.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F29F62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ед в год / чел. в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D92BCF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5FD837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20              </w:t>
                  </w:r>
                </w:p>
                <w:p w14:paraId="1172850C" w14:textId="6FC944C3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151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66DB3F" w14:textId="77777777" w:rsidR="00FF76C4" w:rsidRDefault="00FF76C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20                151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F60171" w14:textId="52F674B2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выполнен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25A201C7" w14:textId="77777777" w:rsidR="00FF76C4" w:rsidRDefault="00FF76C4"/>
              </w:tc>
            </w:tr>
            <w:tr w:rsidR="00FF76C4" w14:paraId="2B34EF4D" w14:textId="77777777" w:rsidTr="00FF76C4">
              <w:trPr>
                <w:trHeight w:val="1220"/>
              </w:trPr>
              <w:tc>
                <w:tcPr>
                  <w:tcW w:w="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A64197" w14:textId="77777777" w:rsidR="00FF76C4" w:rsidRPr="00FF76C4" w:rsidRDefault="00FF76C4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FF76C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52F1751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9E79FC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ед.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BA8041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D710EF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109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B17A11" w14:textId="77777777" w:rsidR="00FF76C4" w:rsidRDefault="00FF76C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109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A49E77" w14:textId="4D86B14D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выполнен 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27600F3A" w14:textId="77777777" w:rsidR="00FF76C4" w:rsidRDefault="00FF76C4"/>
              </w:tc>
            </w:tr>
            <w:tr w:rsidR="00FF76C4" w14:paraId="2616E6BE" w14:textId="77777777" w:rsidTr="00FF76C4">
              <w:trPr>
                <w:trHeight w:val="1310"/>
              </w:trPr>
              <w:tc>
                <w:tcPr>
                  <w:tcW w:w="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CD1E89" w14:textId="77777777" w:rsidR="00FF76C4" w:rsidRPr="00FF76C4" w:rsidRDefault="00FF76C4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FF76C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0194522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Численность детей, осваивающих учебный предмет «Технология» на базе Центров образования цифрового и гуманитарного профилей «Точка роста»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7E219D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чел.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DC4BF8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5B2AF4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632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8BC5E1" w14:textId="77777777" w:rsidR="00FF76C4" w:rsidRDefault="00FF76C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632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333083" w14:textId="434CABB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выполнен 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3ED90162" w14:textId="77777777" w:rsidR="00FF76C4" w:rsidRDefault="00FF76C4"/>
              </w:tc>
            </w:tr>
            <w:tr w:rsidR="00FF76C4" w14:paraId="470C6A09" w14:textId="77777777" w:rsidTr="00FF76C4">
              <w:trPr>
                <w:trHeight w:val="1060"/>
              </w:trPr>
              <w:tc>
                <w:tcPr>
                  <w:tcW w:w="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9ECE34" w14:textId="77777777" w:rsidR="00FF76C4" w:rsidRPr="00FF76C4" w:rsidRDefault="00FF76C4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FF76C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259902A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Численность детей, осваивающих учебный предмет «Основы безопасности жизнедеятельности» на базе Центров образования цифрового и гуманитарного профилей «Точка роста»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FC449E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чел.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E1456F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316A3F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199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C5D232" w14:textId="77777777" w:rsidR="00FF76C4" w:rsidRDefault="00FF76C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371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1DA3CD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Вовлечение обучающихся начальных классов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721CEEE" w14:textId="77777777" w:rsidR="00FF76C4" w:rsidRDefault="00FF76C4"/>
              </w:tc>
            </w:tr>
            <w:tr w:rsidR="00FF76C4" w14:paraId="5F20E01C" w14:textId="77777777" w:rsidTr="00FF76C4">
              <w:trPr>
                <w:trHeight w:val="1290"/>
              </w:trPr>
              <w:tc>
                <w:tcPr>
                  <w:tcW w:w="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4CB27C" w14:textId="77777777" w:rsidR="00FF76C4" w:rsidRPr="00FF76C4" w:rsidRDefault="00FF76C4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FF76C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3682960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Численность детей, осваивающих учебный предмет «Информатика» на базе Центров образования цифрового и гуманитарного профилей «Точка роста»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07F1B0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чел.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CFAE0D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54FCA5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356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6D0A33" w14:textId="77777777" w:rsidR="00FF76C4" w:rsidRDefault="00FF76C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383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2D3294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Вовлечение обучающихся начальных классов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3CFA0865" w14:textId="77777777" w:rsidR="00FF76C4" w:rsidRDefault="00FF76C4"/>
              </w:tc>
            </w:tr>
            <w:tr w:rsidR="00FF76C4" w14:paraId="65116AE7" w14:textId="77777777" w:rsidTr="00FF76C4">
              <w:trPr>
                <w:trHeight w:val="1450"/>
              </w:trPr>
              <w:tc>
                <w:tcPr>
                  <w:tcW w:w="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426EB6" w14:textId="77777777" w:rsidR="00FF76C4" w:rsidRPr="00FF76C4" w:rsidRDefault="00FF76C4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FF76C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9DFC1C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Численность детей, охваченных дополнительными общеразвивающими программами на базе Центров образования цифрового и гуманитарного профилей «Точка роста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DD764B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чел.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0FF6F6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81FB6E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641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979069" w14:textId="77777777" w:rsidR="00FF76C4" w:rsidRDefault="00FF76C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641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8C0A1A" w14:textId="6F64760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выполнен 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06C47F5" w14:textId="77777777" w:rsidR="00FF76C4" w:rsidRDefault="00FF76C4"/>
              </w:tc>
            </w:tr>
            <w:tr w:rsidR="00FF76C4" w14:paraId="6D4848FA" w14:textId="77777777" w:rsidTr="00FF76C4">
              <w:trPr>
                <w:trHeight w:val="1500"/>
              </w:trPr>
              <w:tc>
                <w:tcPr>
                  <w:tcW w:w="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3F0525" w14:textId="77777777" w:rsidR="00FF76C4" w:rsidRPr="00FF76C4" w:rsidRDefault="00FF76C4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FF76C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4B5457D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Численность детей, занимающихся шахматами на постоянной основе, на базе Центров образования цифрового и гуманитарного профилей «Точка роста»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37BF93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чел.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BD4B35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FB242B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A75F76" w14:textId="77777777" w:rsidR="00FF76C4" w:rsidRDefault="00FF76C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53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060389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Инициатива и активность обучающихся 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48C29E86" w14:textId="77777777" w:rsidR="00FF76C4" w:rsidRDefault="00FF76C4"/>
              </w:tc>
            </w:tr>
            <w:tr w:rsidR="00FF76C4" w14:paraId="0CE25026" w14:textId="77777777" w:rsidTr="00FF76C4">
              <w:trPr>
                <w:trHeight w:val="1480"/>
              </w:trPr>
              <w:tc>
                <w:tcPr>
                  <w:tcW w:w="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2497E8" w14:textId="77777777" w:rsidR="00FF76C4" w:rsidRPr="00FF76C4" w:rsidRDefault="00FF76C4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FF76C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34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BE46723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Численность человек, ежемесячно использующих инфраструктуру Центров образования цифрового и гуманитарного профилей «Точка роста» для дистанционного образования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558AF8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чел.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C14374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45A08A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2CC172" w14:textId="77777777" w:rsidR="00FF76C4" w:rsidRDefault="00FF76C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062129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Новые формы обучения и современное оборудование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0532E75B" w14:textId="77777777" w:rsidR="00FF76C4" w:rsidRDefault="00FF76C4"/>
              </w:tc>
            </w:tr>
            <w:tr w:rsidR="00FF76C4" w14:paraId="18916D47" w14:textId="77777777" w:rsidTr="00FF76C4">
              <w:trPr>
                <w:trHeight w:val="900"/>
              </w:trPr>
              <w:tc>
                <w:tcPr>
                  <w:tcW w:w="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297D39" w14:textId="77777777" w:rsidR="00FF76C4" w:rsidRPr="00FF76C4" w:rsidRDefault="00FF76C4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FF76C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lastRenderedPageBreak/>
                    <w:t>35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FB5CF1F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Численность человек, ежемесячно вовлеченных в программу социально-культурных компетенций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D7A2D1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чел.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8DFB81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F63397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261CBF" w14:textId="77777777" w:rsidR="00FF76C4" w:rsidRDefault="00FF76C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298CA7" w14:textId="2C5E035E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выполнен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E059E29" w14:textId="77777777" w:rsidR="00FF76C4" w:rsidRDefault="00FF76C4"/>
              </w:tc>
            </w:tr>
            <w:tr w:rsidR="00FF76C4" w14:paraId="35E132AC" w14:textId="77777777" w:rsidTr="00FF76C4">
              <w:trPr>
                <w:trHeight w:val="1160"/>
              </w:trPr>
              <w:tc>
                <w:tcPr>
                  <w:tcW w:w="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1A033A" w14:textId="77777777" w:rsidR="00FF76C4" w:rsidRPr="00FF76C4" w:rsidRDefault="00FF76C4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FF76C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36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FA9804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Количество проведенных на площадке Центров образования цифрового и гуманитарного профилей «Точка роста» социокультурных мероприятий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A6CA63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ед.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AF1840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421263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C83037" w14:textId="77777777" w:rsidR="00FF76C4" w:rsidRDefault="00FF76C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EE7610" w14:textId="2DB3E9B1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Созданы современные условия для проведения различных мероприятий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3134139D" w14:textId="77777777" w:rsidR="00FF76C4" w:rsidRDefault="00FF76C4"/>
              </w:tc>
            </w:tr>
            <w:tr w:rsidR="00FF76C4" w14:paraId="7A706282" w14:textId="77777777" w:rsidTr="00FF76C4">
              <w:trPr>
                <w:trHeight w:val="810"/>
              </w:trPr>
              <w:tc>
                <w:tcPr>
                  <w:tcW w:w="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61B2A6" w14:textId="77777777" w:rsidR="00FF76C4" w:rsidRPr="00FF76C4" w:rsidRDefault="00FF76C4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FF76C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0F4CB2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Повышение квалификации педагогов по предмету «Технология», ежегодно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FDF997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5D0725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E808DB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A8A169" w14:textId="77777777" w:rsidR="00FF76C4" w:rsidRDefault="00FF76C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45098B" w14:textId="6A18FC25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выполнен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38BEF84" w14:textId="77777777" w:rsidR="00FF76C4" w:rsidRDefault="00FF76C4"/>
              </w:tc>
            </w:tr>
            <w:tr w:rsidR="00FF76C4" w14:paraId="05C5DF76" w14:textId="77777777" w:rsidTr="00FF76C4">
              <w:trPr>
                <w:trHeight w:val="1110"/>
              </w:trPr>
              <w:tc>
                <w:tcPr>
                  <w:tcW w:w="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8000F9" w14:textId="77777777" w:rsidR="00FF76C4" w:rsidRPr="00FF76C4" w:rsidRDefault="00FF76C4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FF76C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38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DB23216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Повышение квалификации иных сотрудников Центров образования цифрового и гуманитарного профилей «Точка роста», ежегодно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3869D5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40E353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5DC3EA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31BCE8" w14:textId="77777777" w:rsidR="00FF76C4" w:rsidRDefault="00FF76C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28BC0B" w14:textId="5B8E1745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выполнен 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4BC2A878" w14:textId="77777777" w:rsidR="00FF76C4" w:rsidRDefault="00FF76C4"/>
              </w:tc>
            </w:tr>
            <w:tr w:rsidR="00FF76C4" w14:paraId="6067D005" w14:textId="77777777" w:rsidTr="00FF76C4">
              <w:trPr>
                <w:trHeight w:val="1960"/>
              </w:trPr>
              <w:tc>
                <w:tcPr>
                  <w:tcW w:w="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1A5982" w14:textId="77777777" w:rsidR="00FF76C4" w:rsidRPr="00FF76C4" w:rsidRDefault="00FF76C4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FF76C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39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4E88712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 и гуманитарного профилей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92BC3F" w14:textId="77777777" w:rsidR="00FF76C4" w:rsidRDefault="00FF76C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ед.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4C765B" w14:textId="77777777" w:rsidR="00FF76C4" w:rsidRDefault="00FF76C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65671C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31864B" w14:textId="77777777" w:rsidR="00FF76C4" w:rsidRDefault="00FF76C4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F9E561" w14:textId="751F8742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выполнен 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63E196EC" w14:textId="77777777" w:rsidR="00FF76C4" w:rsidRDefault="00FF76C4"/>
              </w:tc>
            </w:tr>
            <w:tr w:rsidR="00FF76C4" w14:paraId="45A33BEC" w14:textId="77777777" w:rsidTr="00FF76C4">
              <w:trPr>
                <w:trHeight w:val="2300"/>
              </w:trPr>
              <w:tc>
                <w:tcPr>
                  <w:tcW w:w="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A44C6D" w14:textId="77777777" w:rsidR="00FF76C4" w:rsidRPr="00FF76C4" w:rsidRDefault="00FF76C4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FF76C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F14A7B1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 в отчетном финансовом году.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72370C" w14:textId="77777777" w:rsidR="00FF76C4" w:rsidRDefault="00FF76C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B6AA09" w14:textId="77777777" w:rsidR="00FF76C4" w:rsidRDefault="00FF76C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A623F0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BD9403" w14:textId="77777777" w:rsidR="00FF76C4" w:rsidRDefault="00FF76C4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E43186" w14:textId="5594DCF8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выполнен 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C4CB407" w14:textId="77777777" w:rsidR="00FF76C4" w:rsidRDefault="00FF76C4"/>
              </w:tc>
            </w:tr>
            <w:tr w:rsidR="00FF76C4" w14:paraId="6804AEC5" w14:textId="77777777" w:rsidTr="00FF76C4">
              <w:trPr>
                <w:trHeight w:val="2050"/>
              </w:trPr>
              <w:tc>
                <w:tcPr>
                  <w:tcW w:w="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3E9C3C" w14:textId="77777777" w:rsidR="00FF76C4" w:rsidRPr="00FF76C4" w:rsidRDefault="00FF76C4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FF76C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41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6FC78EC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Доля общеобразовательных организаций, в которых реализованы мероприятия по соблюдению санитарно-эпидемиологических требований в условиях распространения новой коронавирусной инфекции (COVID-19).»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B7C862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8F187D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AB58CA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7A0E02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782749" w14:textId="4AEE08CF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выполнен 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C87FD13" w14:textId="77777777" w:rsidR="00FF76C4" w:rsidRDefault="00FF76C4"/>
              </w:tc>
            </w:tr>
            <w:tr w:rsidR="00FF76C4" w14:paraId="2116968B" w14:textId="77777777" w:rsidTr="00FF76C4">
              <w:trPr>
                <w:trHeight w:val="290"/>
              </w:trPr>
              <w:tc>
                <w:tcPr>
                  <w:tcW w:w="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B1B8D9" w14:textId="77777777" w:rsidR="00FF76C4" w:rsidRP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F76C4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135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B0D2B48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Подпрограмма 2 "Обеспечение создания условий для реализации программы"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034249D1" w14:textId="77777777" w:rsidR="00FF76C4" w:rsidRDefault="00FF76C4"/>
              </w:tc>
            </w:tr>
            <w:tr w:rsidR="00FF76C4" w14:paraId="04E99BF9" w14:textId="77777777" w:rsidTr="00FF76C4">
              <w:trPr>
                <w:trHeight w:val="2400"/>
              </w:trPr>
              <w:tc>
                <w:tcPr>
                  <w:tcW w:w="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9A0E23" w14:textId="77777777" w:rsidR="00FF76C4" w:rsidRP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F76C4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1D5C0A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Доля педагогических работников муниципальных образовательных организаций, получивших  в установленном порядке первую и высшую квалификационные категории и подтверждение соответствия занимаемой должности, в общей численности педагогических работников муниципальных образовательных организаций.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60A0E9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09C3BE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78,11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A72A3C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0C3450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3FA5D8" w14:textId="6D3AA696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выполнен 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62CA45EE" w14:textId="77777777" w:rsidR="00FF76C4" w:rsidRDefault="00FF76C4"/>
              </w:tc>
            </w:tr>
            <w:tr w:rsidR="00FF76C4" w14:paraId="489759CA" w14:textId="77777777" w:rsidTr="00FF76C4">
              <w:trPr>
                <w:trHeight w:val="820"/>
              </w:trPr>
              <w:tc>
                <w:tcPr>
                  <w:tcW w:w="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115123" w14:textId="77777777" w:rsidR="00FF76C4" w:rsidRP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F76C4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626F99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Наличие положительной динамики неэффективности расходов.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603027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да\нет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240D66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22FBF7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28FA97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222DBF" w14:textId="7E15A852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выполнен 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3C41EFBF" w14:textId="77777777" w:rsidR="00FF76C4" w:rsidRDefault="00FF76C4"/>
              </w:tc>
            </w:tr>
            <w:tr w:rsidR="00FF76C4" w14:paraId="17F0C6E3" w14:textId="77777777" w:rsidTr="00FF76C4">
              <w:trPr>
                <w:trHeight w:val="840"/>
              </w:trPr>
              <w:tc>
                <w:tcPr>
                  <w:tcW w:w="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5C6755" w14:textId="77777777" w:rsidR="00FF76C4" w:rsidRP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F76C4">
                    <w:rPr>
                      <w:color w:val="000000"/>
                      <w:sz w:val="16"/>
                      <w:szCs w:val="16"/>
                    </w:rPr>
                    <w:lastRenderedPageBreak/>
                    <w:t>3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F516A1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Наличие положительной динамики повышения заработной платы.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71BD95" w14:textId="77777777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да\нет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82E595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AE4C03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A6E27D" w14:textId="77777777" w:rsidR="00FF76C4" w:rsidRDefault="00FF76C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4B8F41" w14:textId="1FE75E48" w:rsid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выполнен 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06C39326" w14:textId="77777777" w:rsidR="00FF76C4" w:rsidRDefault="00FF76C4"/>
              </w:tc>
            </w:tr>
            <w:tr w:rsidR="00FF76C4" w14:paraId="4743519A" w14:textId="77777777" w:rsidTr="00FF76C4">
              <w:trPr>
                <w:trHeight w:val="2270"/>
              </w:trPr>
              <w:tc>
                <w:tcPr>
                  <w:tcW w:w="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0AC125" w14:textId="77777777" w:rsidR="00FF76C4" w:rsidRPr="00FF76C4" w:rsidRDefault="00FF76C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F76C4">
                    <w:rPr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6A05147" w14:textId="77777777" w:rsidR="00FF76C4" w:rsidRDefault="00FF76C4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Отношение объёма просроченной кредиторской задолженности консолидированного бюджета муниципального района по заработной плате и начислениям на выплаты по оплате труда работников муниципальных образовательных учреждений к общему объёму расходов консолидированного бюджета муниципального района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5AEA68" w14:textId="77777777" w:rsidR="00FF76C4" w:rsidRDefault="00FF76C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DF7AEA" w14:textId="77777777" w:rsidR="00FF76C4" w:rsidRDefault="00FF76C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7B2266" w14:textId="77777777" w:rsidR="00FF76C4" w:rsidRDefault="00FF76C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E37029" w14:textId="77777777" w:rsidR="00FF76C4" w:rsidRDefault="00FF76C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5284DA" w14:textId="0A18B9D0" w:rsidR="00FF76C4" w:rsidRDefault="00FF76C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  <w:r>
                    <w:rPr>
                      <w:color w:val="000000"/>
                      <w:sz w:val="16"/>
                      <w:szCs w:val="16"/>
                    </w:rPr>
                    <w:t>выполнен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0BBF5C44" w14:textId="77777777" w:rsidR="00FF76C4" w:rsidRDefault="00FF76C4"/>
              </w:tc>
            </w:tr>
            <w:tr w:rsidR="00DB6429" w:rsidRPr="00DB6429" w14:paraId="5DAB4ADD" w14:textId="77777777" w:rsidTr="00FF76C4">
              <w:trPr>
                <w:gridAfter w:val="7"/>
                <w:wAfter w:w="9371" w:type="dxa"/>
                <w:trHeight w:val="290"/>
              </w:trPr>
              <w:tc>
                <w:tcPr>
                  <w:tcW w:w="401" w:type="dxa"/>
                  <w:vAlign w:val="center"/>
                  <w:hideMark/>
                </w:tcPr>
                <w:p w14:paraId="78CCA38D" w14:textId="77777777" w:rsidR="00DB6429" w:rsidRPr="00DB6429" w:rsidRDefault="00DB6429" w:rsidP="00DB6429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DB6429" w:rsidRPr="00DB6429" w14:paraId="610A7371" w14:textId="77777777" w:rsidTr="00FF76C4">
              <w:trPr>
                <w:gridAfter w:val="7"/>
                <w:wAfter w:w="9371" w:type="dxa"/>
                <w:trHeight w:val="345"/>
              </w:trPr>
              <w:tc>
                <w:tcPr>
                  <w:tcW w:w="401" w:type="dxa"/>
                  <w:vAlign w:val="center"/>
                  <w:hideMark/>
                </w:tcPr>
                <w:p w14:paraId="36BF396A" w14:textId="77777777" w:rsidR="00DB6429" w:rsidRPr="00DB6429" w:rsidRDefault="00DB6429" w:rsidP="00DB6429"/>
              </w:tc>
            </w:tr>
          </w:tbl>
          <w:p w14:paraId="43E4CE6D" w14:textId="4DC321F4" w:rsidR="008E7C61" w:rsidRDefault="00D00066" w:rsidP="002F4C0E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45 показателей (индикаторов) муниципальной программы, запланированных на 2020 год, достигнуты значения по 42 показателям, что составляет 93,3 %. Не достигнуты значения по 3 показателям подпрограммы 1:  «</w:t>
            </w:r>
            <w:r w:rsidRPr="00F476A1">
              <w:rPr>
                <w:sz w:val="28"/>
                <w:szCs w:val="28"/>
              </w:rPr>
              <w:t>Численность воспитанников организаций дошкольного образования в расчете на одного педагогического работника</w:t>
            </w:r>
            <w:r>
              <w:rPr>
                <w:sz w:val="28"/>
                <w:szCs w:val="28"/>
              </w:rPr>
              <w:t>», «</w:t>
            </w:r>
            <w:r w:rsidRPr="00F476A1">
              <w:rPr>
                <w:sz w:val="28"/>
                <w:szCs w:val="28"/>
              </w:rPr>
              <w:t>Численность обучающихся по программам общего образования в расчете на одного педагогического работника</w:t>
            </w:r>
            <w:r>
              <w:rPr>
                <w:sz w:val="28"/>
                <w:szCs w:val="28"/>
              </w:rPr>
              <w:t>» в связи с малочисленностью образовательных организаций и «</w:t>
            </w:r>
            <w:r w:rsidRPr="00F476A1">
              <w:rPr>
                <w:sz w:val="28"/>
                <w:szCs w:val="28"/>
              </w:rPr>
              <w:t>Количество введенных в действие объектов физической культуры и спорта</w:t>
            </w:r>
            <w:r>
              <w:rPr>
                <w:sz w:val="28"/>
                <w:szCs w:val="28"/>
              </w:rPr>
              <w:t>» - строительство стадиона в БОУ «Нюксенская СОШ» по причине р</w:t>
            </w:r>
            <w:r w:rsidRPr="00F476A1">
              <w:rPr>
                <w:sz w:val="28"/>
                <w:szCs w:val="28"/>
              </w:rPr>
              <w:t>асторжени</w:t>
            </w:r>
            <w:r>
              <w:rPr>
                <w:sz w:val="28"/>
                <w:szCs w:val="28"/>
              </w:rPr>
              <w:t>я</w:t>
            </w:r>
            <w:r w:rsidRPr="00F476A1">
              <w:rPr>
                <w:sz w:val="28"/>
                <w:szCs w:val="28"/>
              </w:rPr>
              <w:t xml:space="preserve"> контракта в связи с недостатками, обнаруженными в смете во время исполнения контракта, и </w:t>
            </w:r>
            <w:r>
              <w:rPr>
                <w:sz w:val="28"/>
                <w:szCs w:val="28"/>
              </w:rPr>
              <w:t xml:space="preserve">не благоприятными </w:t>
            </w:r>
            <w:r w:rsidRPr="00F476A1">
              <w:rPr>
                <w:sz w:val="28"/>
                <w:szCs w:val="28"/>
              </w:rPr>
              <w:t>погодными условиями.</w:t>
            </w:r>
          </w:p>
          <w:p w14:paraId="51FA623C" w14:textId="0D977469" w:rsidR="00A3476A" w:rsidRDefault="00A3476A" w:rsidP="002F4C0E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14:paraId="76EC69CE" w14:textId="790A3B1F" w:rsidR="00CE4095" w:rsidRDefault="00CE4095" w:rsidP="007609E1">
            <w:pPr>
              <w:pStyle w:val="Default"/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CE4095">
              <w:rPr>
                <w:color w:val="7030A0"/>
                <w:sz w:val="28"/>
                <w:szCs w:val="28"/>
              </w:rPr>
              <w:t>Муниципальная</w:t>
            </w:r>
            <w:r>
              <w:rPr>
                <w:sz w:val="28"/>
                <w:szCs w:val="28"/>
              </w:rPr>
              <w:t xml:space="preserve"> программа «</w:t>
            </w:r>
            <w:r w:rsidRPr="00526DA0">
              <w:rPr>
                <w:sz w:val="28"/>
                <w:szCs w:val="28"/>
              </w:rPr>
              <w:t>Развитие образования Нюксенского муниципального района на 2016-2020 годы</w:t>
            </w:r>
            <w:r>
              <w:rPr>
                <w:sz w:val="28"/>
                <w:szCs w:val="28"/>
              </w:rPr>
              <w:t xml:space="preserve">» утверждена постановлением администрации района от 09.10.2015 № 138 с объемом бюджетных ассигнований в сумме </w:t>
            </w:r>
            <w:r w:rsidR="00C00737" w:rsidRPr="00C00737">
              <w:rPr>
                <w:sz w:val="28"/>
                <w:szCs w:val="28"/>
              </w:rPr>
              <w:t>1 066 371 830,81</w:t>
            </w:r>
            <w:r w:rsidR="00C00737">
              <w:rPr>
                <w:sz w:val="28"/>
                <w:szCs w:val="28"/>
              </w:rPr>
              <w:t xml:space="preserve"> руб.</w:t>
            </w:r>
            <w:r>
              <w:rPr>
                <w:sz w:val="28"/>
                <w:szCs w:val="28"/>
              </w:rPr>
              <w:t xml:space="preserve"> (с изменениями от 13.01.2021). </w:t>
            </w:r>
          </w:p>
          <w:p w14:paraId="66A3FD71" w14:textId="77777777" w:rsidR="00CE4095" w:rsidRDefault="00CE4095" w:rsidP="007609E1">
            <w:pPr>
              <w:pStyle w:val="Default"/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Программа состоит из паспорта муниципальной программы, текстовой части Программы (5 разделов), 2 приложений к текстовой части Программы (2 таблицы) и двух подпрограмм, содержащих паспорт подпрограммы, текстовую часть и таблицы. </w:t>
            </w:r>
          </w:p>
          <w:p w14:paraId="3C3ED0C3" w14:textId="77777777" w:rsidR="00CE4095" w:rsidRDefault="00CE4095" w:rsidP="007609E1">
            <w:pPr>
              <w:pStyle w:val="Default"/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 программой реализация основных мероприятий</w:t>
            </w:r>
            <w:r w:rsidRPr="00F458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предусмотрена в подпрограммах: </w:t>
            </w:r>
          </w:p>
          <w:p w14:paraId="50DB9438" w14:textId="77777777" w:rsidR="00CE4095" w:rsidRDefault="00CE4095" w:rsidP="007609E1">
            <w:pPr>
              <w:pStyle w:val="Default"/>
              <w:numPr>
                <w:ilvl w:val="0"/>
                <w:numId w:val="4"/>
              </w:numPr>
              <w:spacing w:line="276" w:lineRule="auto"/>
              <w:ind w:left="851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десять</w:t>
            </w:r>
            <w:r w:rsidRPr="00F45895">
              <w:rPr>
                <w:sz w:val="28"/>
                <w:szCs w:val="28"/>
              </w:rPr>
              <w:t xml:space="preserve"> основных мероприятий</w:t>
            </w:r>
            <w:r>
              <w:rPr>
                <w:sz w:val="28"/>
                <w:szCs w:val="28"/>
              </w:rPr>
              <w:t xml:space="preserve"> в подпрограмме 1 </w:t>
            </w:r>
            <w:r w:rsidRPr="00F45895">
              <w:rPr>
                <w:sz w:val="28"/>
                <w:szCs w:val="28"/>
              </w:rPr>
              <w:t>«Развитие дошкольного, общего и дополнительного образования детей»</w:t>
            </w:r>
            <w:r>
              <w:rPr>
                <w:sz w:val="28"/>
                <w:szCs w:val="28"/>
              </w:rPr>
              <w:t>:</w:t>
            </w:r>
          </w:p>
          <w:p w14:paraId="12D1F7D9" w14:textId="40ECD4D1" w:rsidR="00CE4095" w:rsidRPr="00FA2451" w:rsidRDefault="00CE4095" w:rsidP="007609E1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FA2451">
              <w:rPr>
                <w:sz w:val="28"/>
                <w:szCs w:val="28"/>
              </w:rPr>
              <w:t xml:space="preserve">- </w:t>
            </w:r>
            <w:r w:rsidRPr="00F45895">
              <w:rPr>
                <w:sz w:val="28"/>
                <w:szCs w:val="28"/>
              </w:rPr>
              <w:t xml:space="preserve">Организация предоставления дошкольного образования в бюджетном </w:t>
            </w:r>
            <w:r w:rsidR="00E0647E" w:rsidRPr="00F45895">
              <w:rPr>
                <w:sz w:val="28"/>
                <w:szCs w:val="28"/>
              </w:rPr>
              <w:t>образовательном</w:t>
            </w:r>
            <w:r w:rsidRPr="00F45895">
              <w:rPr>
                <w:sz w:val="28"/>
                <w:szCs w:val="28"/>
              </w:rPr>
              <w:t xml:space="preserve"> учреждении</w:t>
            </w:r>
            <w:r w:rsidRPr="00FA2451">
              <w:rPr>
                <w:sz w:val="28"/>
                <w:szCs w:val="28"/>
              </w:rPr>
              <w:t>;</w:t>
            </w:r>
          </w:p>
          <w:p w14:paraId="1C1DE898" w14:textId="77777777" w:rsidR="00CE4095" w:rsidRPr="00FA2451" w:rsidRDefault="00CE4095" w:rsidP="007609E1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FA245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F45895">
              <w:rPr>
                <w:sz w:val="28"/>
                <w:szCs w:val="28"/>
              </w:rPr>
              <w:t xml:space="preserve">Организация предоставления общедоступного и бесплатного начального общего, основного общего, среднего общего образования в бюджетных образовательных </w:t>
            </w:r>
            <w:r>
              <w:rPr>
                <w:sz w:val="28"/>
                <w:szCs w:val="28"/>
              </w:rPr>
              <w:t>организациях</w:t>
            </w:r>
            <w:r w:rsidRPr="00FA2451">
              <w:rPr>
                <w:sz w:val="28"/>
                <w:szCs w:val="28"/>
              </w:rPr>
              <w:t>;</w:t>
            </w:r>
          </w:p>
          <w:p w14:paraId="4270E1DD" w14:textId="77777777" w:rsidR="00CE4095" w:rsidRPr="00FA2451" w:rsidRDefault="00CE4095" w:rsidP="007609E1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FA2451">
              <w:rPr>
                <w:sz w:val="28"/>
                <w:szCs w:val="28"/>
              </w:rPr>
              <w:lastRenderedPageBreak/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F45895">
              <w:rPr>
                <w:sz w:val="28"/>
                <w:szCs w:val="28"/>
              </w:rPr>
              <w:t xml:space="preserve">Организация предоставления дополнительного образования в бюджетных образовательных </w:t>
            </w:r>
            <w:r>
              <w:rPr>
                <w:sz w:val="28"/>
                <w:szCs w:val="28"/>
              </w:rPr>
              <w:t>организациях</w:t>
            </w:r>
            <w:r w:rsidRPr="00FA2451">
              <w:rPr>
                <w:sz w:val="28"/>
                <w:szCs w:val="28"/>
              </w:rPr>
              <w:t>;</w:t>
            </w:r>
          </w:p>
          <w:p w14:paraId="7F95C288" w14:textId="09756834" w:rsidR="00CE4095" w:rsidRPr="00FA2451" w:rsidRDefault="00CE4095" w:rsidP="007609E1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FA245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F45895">
              <w:rPr>
                <w:sz w:val="28"/>
                <w:szCs w:val="28"/>
              </w:rPr>
              <w:t xml:space="preserve">Обеспечение предоставления мер социальной поддержки отдельным </w:t>
            </w:r>
            <w:r w:rsidR="00E0647E" w:rsidRPr="00F45895">
              <w:rPr>
                <w:sz w:val="28"/>
                <w:szCs w:val="28"/>
              </w:rPr>
              <w:t>категориям</w:t>
            </w:r>
            <w:r w:rsidRPr="00F45895">
              <w:rPr>
                <w:sz w:val="28"/>
                <w:szCs w:val="28"/>
              </w:rPr>
              <w:t xml:space="preserve"> обучающихся в муниципальных образовательных </w:t>
            </w:r>
            <w:r>
              <w:rPr>
                <w:sz w:val="28"/>
                <w:szCs w:val="28"/>
              </w:rPr>
              <w:t>организация</w:t>
            </w:r>
            <w:r w:rsidRPr="00F45895">
              <w:rPr>
                <w:sz w:val="28"/>
                <w:szCs w:val="28"/>
              </w:rPr>
              <w:t>х</w:t>
            </w:r>
            <w:r w:rsidRPr="00FA2451">
              <w:rPr>
                <w:sz w:val="28"/>
                <w:szCs w:val="28"/>
              </w:rPr>
              <w:t>;</w:t>
            </w:r>
          </w:p>
          <w:p w14:paraId="2F54E726" w14:textId="77777777" w:rsidR="00CE4095" w:rsidRDefault="00CE4095" w:rsidP="007609E1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FA2451">
              <w:rPr>
                <w:sz w:val="28"/>
                <w:szCs w:val="28"/>
              </w:rPr>
              <w:t xml:space="preserve">- </w:t>
            </w:r>
            <w:r w:rsidRPr="00F45895">
              <w:rPr>
                <w:sz w:val="28"/>
                <w:szCs w:val="28"/>
              </w:rPr>
              <w:t>Организация методического сопров</w:t>
            </w:r>
            <w:r>
              <w:rPr>
                <w:sz w:val="28"/>
                <w:szCs w:val="28"/>
              </w:rPr>
              <w:t>ождения повышения профессиональ</w:t>
            </w:r>
            <w:r w:rsidRPr="00F45895">
              <w:rPr>
                <w:sz w:val="28"/>
                <w:szCs w:val="28"/>
              </w:rPr>
              <w:t>ной компетентности педагогических и руководящих кадров</w:t>
            </w:r>
            <w:r>
              <w:rPr>
                <w:sz w:val="28"/>
                <w:szCs w:val="28"/>
              </w:rPr>
              <w:t>;</w:t>
            </w:r>
          </w:p>
          <w:p w14:paraId="67346D80" w14:textId="2F3755D2" w:rsidR="00CE4095" w:rsidRDefault="00CE4095" w:rsidP="007609E1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45895">
              <w:rPr>
                <w:sz w:val="28"/>
                <w:szCs w:val="28"/>
              </w:rPr>
              <w:t xml:space="preserve">Развитие системы поддержки талантливых детей в образовательных </w:t>
            </w:r>
            <w:r w:rsidR="00E0647E" w:rsidRPr="00F45895">
              <w:rPr>
                <w:sz w:val="28"/>
                <w:szCs w:val="28"/>
              </w:rPr>
              <w:t>учреждениях</w:t>
            </w:r>
            <w:r>
              <w:rPr>
                <w:sz w:val="28"/>
                <w:szCs w:val="28"/>
              </w:rPr>
              <w:t>;</w:t>
            </w:r>
          </w:p>
          <w:p w14:paraId="6159B964" w14:textId="77777777" w:rsidR="00CE4095" w:rsidRDefault="00CE4095" w:rsidP="007609E1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Организация содержательного досуга детей в каникулярное время;</w:t>
            </w:r>
          </w:p>
          <w:p w14:paraId="4A2A0EC3" w14:textId="1D9B822D" w:rsidR="00CE4095" w:rsidRDefault="00CE4095" w:rsidP="007609E1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73E2C">
              <w:rPr>
                <w:sz w:val="28"/>
                <w:szCs w:val="28"/>
              </w:rPr>
              <w:t xml:space="preserve">Создание в дошкольных образовательных, общеобразовательных </w:t>
            </w:r>
            <w:r w:rsidR="00E0647E" w:rsidRPr="00873E2C">
              <w:rPr>
                <w:sz w:val="28"/>
                <w:szCs w:val="28"/>
              </w:rPr>
              <w:t>организациях</w:t>
            </w:r>
            <w:r w:rsidRPr="00873E2C">
              <w:rPr>
                <w:sz w:val="28"/>
                <w:szCs w:val="28"/>
              </w:rPr>
              <w:t xml:space="preserve">, организациях дополнительного образования детей (в том числе в организациях, осуществляющих образовательную деятельность по </w:t>
            </w:r>
            <w:r w:rsidR="00E0647E" w:rsidRPr="00873E2C">
              <w:rPr>
                <w:sz w:val="28"/>
                <w:szCs w:val="28"/>
              </w:rPr>
              <w:t>адаптированным</w:t>
            </w:r>
            <w:r w:rsidRPr="00873E2C">
              <w:rPr>
                <w:sz w:val="28"/>
                <w:szCs w:val="28"/>
              </w:rPr>
              <w:t xml:space="preserve"> основным общеобразовательным программам), условий для получения детьми-инвалидами качественного образования</w:t>
            </w:r>
            <w:r>
              <w:rPr>
                <w:sz w:val="28"/>
                <w:szCs w:val="28"/>
              </w:rPr>
              <w:t>;</w:t>
            </w:r>
          </w:p>
          <w:p w14:paraId="4A853C16" w14:textId="77777777" w:rsidR="00CE4095" w:rsidRDefault="00CE4095" w:rsidP="007609E1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Реализация регионального проекта «Успех каждого ребенка»;</w:t>
            </w:r>
          </w:p>
          <w:p w14:paraId="745EEB62" w14:textId="77777777" w:rsidR="00CE4095" w:rsidRDefault="00CE4095" w:rsidP="007609E1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Реализация регионального проекта «Современная школа»;</w:t>
            </w:r>
          </w:p>
          <w:p w14:paraId="7879152B" w14:textId="77777777" w:rsidR="00CE4095" w:rsidRPr="00957432" w:rsidRDefault="00CE4095" w:rsidP="007609E1">
            <w:pPr>
              <w:pStyle w:val="Default"/>
              <w:numPr>
                <w:ilvl w:val="0"/>
                <w:numId w:val="4"/>
              </w:numPr>
              <w:spacing w:line="276" w:lineRule="auto"/>
              <w:ind w:left="851" w:hanging="284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</w:t>
            </w:r>
            <w:r w:rsidRPr="00957432">
              <w:rPr>
                <w:color w:val="auto"/>
                <w:sz w:val="28"/>
                <w:szCs w:val="28"/>
              </w:rPr>
              <w:t xml:space="preserve"> основное мероприятие в подпрограмме 2</w:t>
            </w:r>
            <w:r w:rsidRPr="00957432">
              <w:rPr>
                <w:color w:val="auto"/>
              </w:rPr>
              <w:t xml:space="preserve"> </w:t>
            </w:r>
            <w:r w:rsidRPr="00957432">
              <w:rPr>
                <w:color w:val="auto"/>
                <w:sz w:val="28"/>
                <w:szCs w:val="28"/>
              </w:rPr>
              <w:t>«Обеспечение создания условий для реализации программы»:</w:t>
            </w:r>
          </w:p>
          <w:p w14:paraId="582E1B84" w14:textId="77777777" w:rsidR="00CE4095" w:rsidRPr="00957432" w:rsidRDefault="00CE4095" w:rsidP="007609E1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  <w:r w:rsidRPr="00957432">
              <w:rPr>
                <w:color w:val="auto"/>
                <w:sz w:val="28"/>
                <w:szCs w:val="28"/>
              </w:rPr>
              <w:t>- Обеспечение деятельности управления образования.</w:t>
            </w:r>
          </w:p>
          <w:p w14:paraId="7BE26B65" w14:textId="77777777" w:rsidR="00CE4095" w:rsidRDefault="00CE4095" w:rsidP="007609E1">
            <w:pPr>
              <w:pStyle w:val="Default"/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состав муниципальной программы включены задачи, предусматривающие первоочередные мероприятия, направленные на </w:t>
            </w:r>
            <w:r w:rsidRPr="00873E2C">
              <w:rPr>
                <w:sz w:val="28"/>
                <w:szCs w:val="28"/>
              </w:rPr>
              <w:t>повышение доступности качественного дошкольного образования детей, общего и дополнительного образования, соответствующего требованиям развития экономики района, современным потребностям общества и каж-дого гражданина.</w:t>
            </w:r>
          </w:p>
          <w:p w14:paraId="383EF6BB" w14:textId="2C3CFFD9" w:rsidR="00CE4095" w:rsidRDefault="00CE4095" w:rsidP="007609E1">
            <w:pPr>
              <w:pStyle w:val="Default"/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на реализацию муниципальной программы «</w:t>
            </w:r>
            <w:r w:rsidRPr="00873E2C">
              <w:rPr>
                <w:sz w:val="28"/>
                <w:szCs w:val="28"/>
              </w:rPr>
              <w:t xml:space="preserve">Развитие образования Нюксенского муниципального района </w:t>
            </w:r>
            <w:r>
              <w:rPr>
                <w:sz w:val="28"/>
                <w:szCs w:val="28"/>
              </w:rPr>
              <w:t xml:space="preserve">на 2016-2020 годы» на 2020 год составляет </w:t>
            </w:r>
            <w:r w:rsidR="00522890">
              <w:rPr>
                <w:sz w:val="28"/>
                <w:szCs w:val="28"/>
              </w:rPr>
              <w:t>241 726 892,83руб</w:t>
            </w:r>
            <w:r>
              <w:rPr>
                <w:sz w:val="28"/>
                <w:szCs w:val="28"/>
              </w:rPr>
              <w:t>.</w:t>
            </w:r>
          </w:p>
          <w:p w14:paraId="628C3348" w14:textId="2F550067" w:rsidR="00CE4095" w:rsidRDefault="00CE4095" w:rsidP="007609E1">
            <w:pPr>
              <w:pStyle w:val="Default"/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итогам реализации муниципальной программы за 2020 год исполнение составило </w:t>
            </w:r>
            <w:r w:rsidR="00522890">
              <w:rPr>
                <w:sz w:val="28"/>
                <w:szCs w:val="28"/>
              </w:rPr>
              <w:t>238 891 796,76 руб.</w:t>
            </w:r>
            <w:r>
              <w:rPr>
                <w:sz w:val="28"/>
                <w:szCs w:val="28"/>
              </w:rPr>
              <w:t xml:space="preserve"> или 98,8% </w:t>
            </w:r>
            <w:r w:rsidRPr="00957432">
              <w:rPr>
                <w:sz w:val="28"/>
                <w:szCs w:val="28"/>
              </w:rPr>
              <w:t>к уточненному объему</w:t>
            </w:r>
            <w:r>
              <w:rPr>
                <w:sz w:val="28"/>
                <w:szCs w:val="28"/>
              </w:rPr>
              <w:t>, в том числе по:</w:t>
            </w:r>
          </w:p>
          <w:p w14:paraId="379838B5" w14:textId="3250B583" w:rsidR="00CE4095" w:rsidRDefault="00CE4095" w:rsidP="007609E1">
            <w:pPr>
              <w:pStyle w:val="Default"/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FA245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957432">
              <w:rPr>
                <w:sz w:val="28"/>
                <w:szCs w:val="28"/>
              </w:rPr>
              <w:t>подпрограмме 1 «Развитие дошкольного, общего и дополнительного</w:t>
            </w:r>
            <w:r>
              <w:rPr>
                <w:sz w:val="28"/>
                <w:szCs w:val="28"/>
              </w:rPr>
              <w:t xml:space="preserve"> образования детей» - </w:t>
            </w:r>
            <w:r w:rsidR="00522890" w:rsidRPr="00522890">
              <w:rPr>
                <w:sz w:val="28"/>
                <w:szCs w:val="28"/>
              </w:rPr>
              <w:t>235 281 185,61 руб</w:t>
            </w:r>
            <w:r w:rsidR="0052289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FA2451">
              <w:rPr>
                <w:sz w:val="28"/>
                <w:szCs w:val="28"/>
              </w:rPr>
              <w:t xml:space="preserve">или </w:t>
            </w:r>
            <w:r>
              <w:rPr>
                <w:sz w:val="28"/>
                <w:szCs w:val="28"/>
              </w:rPr>
              <w:t>98,8</w:t>
            </w:r>
            <w:r w:rsidRPr="00FA2451">
              <w:rPr>
                <w:sz w:val="28"/>
                <w:szCs w:val="28"/>
              </w:rPr>
              <w:t>% к уточненному объему;</w:t>
            </w:r>
          </w:p>
          <w:p w14:paraId="65C452A4" w14:textId="6C11BAFC" w:rsidR="00CE4095" w:rsidRPr="00FA2451" w:rsidRDefault="00CE4095" w:rsidP="007609E1">
            <w:pPr>
              <w:pStyle w:val="Default"/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957432">
              <w:rPr>
                <w:sz w:val="28"/>
                <w:szCs w:val="28"/>
              </w:rPr>
              <w:t>одпрограмм</w:t>
            </w:r>
            <w:r>
              <w:rPr>
                <w:sz w:val="28"/>
                <w:szCs w:val="28"/>
              </w:rPr>
              <w:t xml:space="preserve">е </w:t>
            </w:r>
            <w:r w:rsidRPr="00957432">
              <w:rPr>
                <w:sz w:val="28"/>
                <w:szCs w:val="28"/>
              </w:rPr>
              <w:t>2 «Обеспечение создания условий для реализации программы</w:t>
            </w:r>
            <w:r w:rsidR="00522890">
              <w:rPr>
                <w:sz w:val="28"/>
                <w:szCs w:val="28"/>
              </w:rPr>
              <w:t>» 3 610 611,15 руб.</w:t>
            </w:r>
            <w:r>
              <w:rPr>
                <w:sz w:val="28"/>
                <w:szCs w:val="28"/>
              </w:rPr>
              <w:t xml:space="preserve"> или 100 % </w:t>
            </w:r>
            <w:r w:rsidRPr="00957432">
              <w:rPr>
                <w:sz w:val="28"/>
                <w:szCs w:val="28"/>
              </w:rPr>
              <w:t>к уточненному объему</w:t>
            </w:r>
            <w:r>
              <w:rPr>
                <w:sz w:val="28"/>
                <w:szCs w:val="28"/>
              </w:rPr>
              <w:t>.</w:t>
            </w:r>
          </w:p>
          <w:p w14:paraId="37A34415" w14:textId="3CF6A5F7" w:rsidR="00CE4095" w:rsidRDefault="00CE4095" w:rsidP="007609E1">
            <w:pPr>
              <w:pStyle w:val="Default"/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Проведя анализ выполнения показателей (индикаторов) муниципальной программы можно сделать вывод, что из 45 показателей по 19 показателям имеются увеличения, связанные с оптимизационными мероприятиями, проводимыми управлением образования с целью эффективного расходования </w:t>
            </w:r>
            <w:r>
              <w:rPr>
                <w:sz w:val="28"/>
                <w:szCs w:val="28"/>
              </w:rPr>
              <w:lastRenderedPageBreak/>
              <w:t xml:space="preserve">бюджетных средств, </w:t>
            </w:r>
            <w:r w:rsidRPr="00221FE3">
              <w:rPr>
                <w:sz w:val="28"/>
                <w:szCs w:val="28"/>
              </w:rPr>
              <w:t>материальных и кадровых ресурсов</w:t>
            </w:r>
            <w:r>
              <w:rPr>
                <w:sz w:val="28"/>
                <w:szCs w:val="28"/>
              </w:rPr>
              <w:t xml:space="preserve"> системы образования района, а также реализацией региональных проектов в рамках национального проекта «Образование» - обновление материально-технической базы образовательных организаций, создание новых современных мест для реализации общеобразовательных программ. Три показателя «Численность воспитанников организаций дошкольного образования в расчёте на одного педагогического работника», «</w:t>
            </w:r>
            <w:r w:rsidRPr="00622C5C">
              <w:rPr>
                <w:sz w:val="28"/>
                <w:szCs w:val="28"/>
              </w:rPr>
              <w:t>Численность обучающихся по программам общего образования в расчете на одного педагогического работника</w:t>
            </w:r>
            <w:r>
              <w:rPr>
                <w:sz w:val="28"/>
                <w:szCs w:val="28"/>
              </w:rPr>
              <w:t>»,</w:t>
            </w:r>
            <w:r w:rsidRPr="00622C5C">
              <w:t xml:space="preserve"> </w:t>
            </w:r>
            <w:r>
              <w:t>«</w:t>
            </w:r>
            <w:r w:rsidRPr="00622C5C">
              <w:rPr>
                <w:sz w:val="28"/>
                <w:szCs w:val="28"/>
              </w:rPr>
              <w:t>Удельный вес школьников, обучающихся по ФГОС, в общей численности обучающихс</w:t>
            </w:r>
            <w:r>
              <w:rPr>
                <w:sz w:val="28"/>
                <w:szCs w:val="28"/>
              </w:rPr>
              <w:t>я» ниже плановых значений в связи малым контингентом детей в дошкольных группах и учебных классах общеобразовательных организаций на селе. Показатель «</w:t>
            </w:r>
            <w:r w:rsidRPr="00622C5C">
              <w:rPr>
                <w:sz w:val="28"/>
                <w:szCs w:val="28"/>
              </w:rPr>
              <w:t>Количество введенных в действие объектов физической культуры и спорта</w:t>
            </w:r>
            <w:r>
              <w:rPr>
                <w:sz w:val="28"/>
                <w:szCs w:val="28"/>
              </w:rPr>
              <w:t xml:space="preserve">» выполнен не до конца по причине </w:t>
            </w:r>
            <w:r w:rsidRPr="00622C5C">
              <w:rPr>
                <w:sz w:val="28"/>
                <w:szCs w:val="28"/>
              </w:rPr>
              <w:t>расторжени</w:t>
            </w:r>
            <w:r>
              <w:rPr>
                <w:sz w:val="28"/>
                <w:szCs w:val="28"/>
              </w:rPr>
              <w:t>я</w:t>
            </w:r>
            <w:r w:rsidRPr="00622C5C">
              <w:rPr>
                <w:sz w:val="28"/>
                <w:szCs w:val="28"/>
              </w:rPr>
              <w:t xml:space="preserve"> контракта в связи с нед</w:t>
            </w:r>
            <w:r>
              <w:rPr>
                <w:sz w:val="28"/>
                <w:szCs w:val="28"/>
              </w:rPr>
              <w:t>о</w:t>
            </w:r>
            <w:r w:rsidRPr="00622C5C">
              <w:rPr>
                <w:sz w:val="28"/>
                <w:szCs w:val="28"/>
              </w:rPr>
              <w:t>статками, обнаруженными в смете во время исполнения контракта, а также неблагоприятными погодными условиями.</w:t>
            </w:r>
          </w:p>
          <w:p w14:paraId="5D49C43A" w14:textId="71F9DA8E" w:rsidR="007E0579" w:rsidRDefault="007E0579" w:rsidP="00CE4095">
            <w:pPr>
              <w:pStyle w:val="Default"/>
              <w:ind w:firstLine="567"/>
              <w:jc w:val="both"/>
              <w:rPr>
                <w:sz w:val="28"/>
                <w:szCs w:val="28"/>
              </w:rPr>
            </w:pPr>
          </w:p>
          <w:p w14:paraId="5F28030E" w14:textId="77777777" w:rsidR="007E0579" w:rsidRPr="007609E1" w:rsidRDefault="007E0579" w:rsidP="007E0579">
            <w:pPr>
              <w:jc w:val="center"/>
              <w:rPr>
                <w:sz w:val="28"/>
                <w:szCs w:val="28"/>
              </w:rPr>
            </w:pPr>
            <w:r w:rsidRPr="007609E1">
              <w:rPr>
                <w:sz w:val="28"/>
                <w:szCs w:val="28"/>
              </w:rPr>
              <w:t xml:space="preserve">Результаты оценки эффективности муниципальной программы </w:t>
            </w:r>
          </w:p>
          <w:p w14:paraId="1D0A147E" w14:textId="77777777" w:rsidR="007E0579" w:rsidRPr="007609E1" w:rsidRDefault="007E0579" w:rsidP="007E0579">
            <w:pPr>
              <w:jc w:val="center"/>
              <w:rPr>
                <w:sz w:val="28"/>
                <w:szCs w:val="28"/>
              </w:rPr>
            </w:pPr>
            <w:r w:rsidRPr="007609E1">
              <w:rPr>
                <w:sz w:val="28"/>
                <w:szCs w:val="28"/>
              </w:rPr>
              <w:t>«Развитие образования Нюксенского муниципального района на 2016-2020 годы»</w:t>
            </w:r>
          </w:p>
          <w:p w14:paraId="26C0E889" w14:textId="77777777" w:rsidR="007E0579" w:rsidRPr="003F02EF" w:rsidRDefault="007E0579" w:rsidP="007E0579">
            <w:pPr>
              <w:tabs>
                <w:tab w:val="left" w:pos="1134"/>
              </w:tabs>
              <w:spacing w:line="312" w:lineRule="auto"/>
              <w:ind w:left="851"/>
              <w:jc w:val="both"/>
              <w:rPr>
                <w:sz w:val="24"/>
                <w:szCs w:val="24"/>
              </w:rPr>
            </w:pPr>
          </w:p>
          <w:tbl>
            <w:tblPr>
              <w:tblW w:w="9923" w:type="dxa"/>
              <w:tblInd w:w="108" w:type="dxa"/>
              <w:tblBorders>
                <w:top w:val="single" w:sz="4" w:space="0" w:color="595959"/>
                <w:left w:val="single" w:sz="4" w:space="0" w:color="595959"/>
                <w:bottom w:val="single" w:sz="4" w:space="0" w:color="595959"/>
                <w:right w:val="single" w:sz="4" w:space="0" w:color="595959"/>
                <w:insideH w:val="single" w:sz="4" w:space="0" w:color="595959"/>
                <w:insideV w:val="single" w:sz="4" w:space="0" w:color="59595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567"/>
              <w:gridCol w:w="1843"/>
              <w:gridCol w:w="1284"/>
              <w:gridCol w:w="1134"/>
              <w:gridCol w:w="1134"/>
              <w:gridCol w:w="709"/>
              <w:gridCol w:w="1134"/>
              <w:gridCol w:w="1409"/>
            </w:tblGrid>
            <w:tr w:rsidR="007E0579" w:rsidRPr="003F02EF" w14:paraId="2C60EB60" w14:textId="77777777" w:rsidTr="007609E1">
              <w:tc>
                <w:tcPr>
                  <w:tcW w:w="1276" w:type="dxa"/>
                  <w:gridSpan w:val="2"/>
                  <w:vAlign w:val="center"/>
                </w:tcPr>
                <w:p w14:paraId="51A5A38A" w14:textId="77777777" w:rsidR="007E0579" w:rsidRPr="003F02EF" w:rsidRDefault="007E0579" w:rsidP="007E0579">
                  <w:pPr>
                    <w:tabs>
                      <w:tab w:val="left" w:pos="1134"/>
                    </w:tabs>
                    <w:spacing w:before="40" w:after="40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3F02EF">
                    <w:rPr>
                      <w:rFonts w:eastAsia="Calibri"/>
                      <w:sz w:val="16"/>
                      <w:szCs w:val="16"/>
                    </w:rPr>
                    <w:t>Код аналитической программной классификации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14:paraId="5A7FC1D1" w14:textId="77777777" w:rsidR="007E0579" w:rsidRPr="003F02EF" w:rsidRDefault="007E0579" w:rsidP="007E0579">
                  <w:pPr>
                    <w:tabs>
                      <w:tab w:val="left" w:pos="1134"/>
                    </w:tabs>
                    <w:spacing w:before="40" w:after="40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 w:rsidRPr="003F02EF">
                    <w:rPr>
                      <w:rFonts w:eastAsia="Calibri"/>
                      <w:sz w:val="18"/>
                      <w:szCs w:val="18"/>
                    </w:rPr>
                    <w:t>Муниципальная программа, подпрограмма (основное мероприятия)</w:t>
                  </w:r>
                </w:p>
              </w:tc>
              <w:tc>
                <w:tcPr>
                  <w:tcW w:w="1284" w:type="dxa"/>
                  <w:vMerge w:val="restart"/>
                  <w:vAlign w:val="center"/>
                </w:tcPr>
                <w:p w14:paraId="723B6336" w14:textId="77777777" w:rsidR="007E0579" w:rsidRPr="003F02EF" w:rsidRDefault="007E0579" w:rsidP="007E0579">
                  <w:pPr>
                    <w:tabs>
                      <w:tab w:val="left" w:pos="1134"/>
                    </w:tabs>
                    <w:spacing w:before="40" w:after="40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 w:rsidRPr="003F02EF">
                    <w:rPr>
                      <w:rFonts w:eastAsia="Calibri"/>
                      <w:sz w:val="18"/>
                      <w:szCs w:val="18"/>
                    </w:rPr>
                    <w:t>Ответственный исполнитель</w:t>
                  </w:r>
                </w:p>
              </w:tc>
              <w:tc>
                <w:tcPr>
                  <w:tcW w:w="1134" w:type="dxa"/>
                  <w:vAlign w:val="center"/>
                </w:tcPr>
                <w:p w14:paraId="6B5A0B38" w14:textId="77777777" w:rsidR="007E0579" w:rsidRPr="003F02EF" w:rsidRDefault="007E0579" w:rsidP="007E0579">
                  <w:pPr>
                    <w:tabs>
                      <w:tab w:val="left" w:pos="1134"/>
                    </w:tabs>
                    <w:spacing w:before="40" w:after="40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 w:rsidRPr="003F02EF">
                    <w:rPr>
                      <w:rFonts w:eastAsia="Calibri"/>
                      <w:sz w:val="18"/>
                      <w:szCs w:val="18"/>
                    </w:rPr>
                    <w:t xml:space="preserve">Эффективность реализации муниципальной программы (подпрограммы) </w:t>
                  </w:r>
                </w:p>
              </w:tc>
              <w:tc>
                <w:tcPr>
                  <w:tcW w:w="1134" w:type="dxa"/>
                  <w:vAlign w:val="center"/>
                </w:tcPr>
                <w:p w14:paraId="786D663E" w14:textId="77777777" w:rsidR="007E0579" w:rsidRPr="003F02EF" w:rsidRDefault="007E0579" w:rsidP="007E0579">
                  <w:pPr>
                    <w:tabs>
                      <w:tab w:val="left" w:pos="1134"/>
                    </w:tabs>
                    <w:spacing w:before="40" w:after="40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 w:rsidRPr="003F02EF">
                    <w:rPr>
                      <w:rFonts w:eastAsia="Calibri"/>
                      <w:sz w:val="18"/>
                      <w:szCs w:val="18"/>
                    </w:rPr>
                    <w:t>Степень достижения плановых значений целевых показателей (индикаторов)</w:t>
                  </w:r>
                </w:p>
              </w:tc>
              <w:tc>
                <w:tcPr>
                  <w:tcW w:w="709" w:type="dxa"/>
                  <w:vAlign w:val="center"/>
                </w:tcPr>
                <w:p w14:paraId="17F83EF4" w14:textId="77777777" w:rsidR="007E0579" w:rsidRPr="003F02EF" w:rsidRDefault="007E0579" w:rsidP="007E0579">
                  <w:pPr>
                    <w:tabs>
                      <w:tab w:val="left" w:pos="1134"/>
                    </w:tabs>
                    <w:spacing w:before="40" w:after="40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 w:rsidRPr="003F02EF">
                    <w:rPr>
                      <w:rFonts w:eastAsia="Calibri"/>
                      <w:sz w:val="18"/>
                      <w:szCs w:val="18"/>
                    </w:rPr>
                    <w:t xml:space="preserve">Степень реализации мероприятий </w:t>
                  </w:r>
                </w:p>
              </w:tc>
              <w:tc>
                <w:tcPr>
                  <w:tcW w:w="1134" w:type="dxa"/>
                  <w:vAlign w:val="center"/>
                </w:tcPr>
                <w:p w14:paraId="2993D5CF" w14:textId="77777777" w:rsidR="007E0579" w:rsidRPr="003F02EF" w:rsidRDefault="007E0579" w:rsidP="007E0579">
                  <w:pPr>
                    <w:tabs>
                      <w:tab w:val="left" w:pos="1134"/>
                    </w:tabs>
                    <w:spacing w:before="40" w:after="40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 w:rsidRPr="003F02EF">
                    <w:rPr>
                      <w:rFonts w:eastAsia="Calibri"/>
                      <w:sz w:val="18"/>
                      <w:szCs w:val="18"/>
                    </w:rPr>
                    <w:t>Степень соответствия запланированному уровню расходов</w:t>
                  </w:r>
                </w:p>
              </w:tc>
              <w:tc>
                <w:tcPr>
                  <w:tcW w:w="1409" w:type="dxa"/>
                  <w:vAlign w:val="center"/>
                </w:tcPr>
                <w:p w14:paraId="277E1E66" w14:textId="77777777" w:rsidR="007E0579" w:rsidRPr="003F02EF" w:rsidRDefault="007E0579" w:rsidP="007609E1">
                  <w:pPr>
                    <w:tabs>
                      <w:tab w:val="left" w:pos="1134"/>
                    </w:tabs>
                    <w:spacing w:before="40" w:after="40"/>
                    <w:rPr>
                      <w:rFonts w:eastAsia="Calibri"/>
                      <w:sz w:val="18"/>
                      <w:szCs w:val="18"/>
                    </w:rPr>
                  </w:pPr>
                  <w:r w:rsidRPr="003F02EF">
                    <w:rPr>
                      <w:rFonts w:eastAsia="Calibri"/>
                      <w:sz w:val="18"/>
                      <w:szCs w:val="18"/>
                    </w:rPr>
                    <w:t xml:space="preserve">Эффективность использования средств бюджета муниципального района (городского округа) </w:t>
                  </w:r>
                </w:p>
              </w:tc>
            </w:tr>
            <w:tr w:rsidR="007E0579" w:rsidRPr="003F02EF" w14:paraId="4DC02A64" w14:textId="77777777" w:rsidTr="007609E1">
              <w:tc>
                <w:tcPr>
                  <w:tcW w:w="709" w:type="dxa"/>
                  <w:vAlign w:val="center"/>
                </w:tcPr>
                <w:p w14:paraId="1D327DD2" w14:textId="77777777" w:rsidR="007E0579" w:rsidRPr="003F02EF" w:rsidRDefault="007E0579" w:rsidP="007E0579">
                  <w:pPr>
                    <w:tabs>
                      <w:tab w:val="left" w:pos="1134"/>
                    </w:tabs>
                    <w:spacing w:before="40" w:after="40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 w:rsidRPr="003F02EF">
                    <w:rPr>
                      <w:rFonts w:eastAsia="Calibri"/>
                      <w:sz w:val="18"/>
                      <w:szCs w:val="18"/>
                    </w:rPr>
                    <w:t>МП</w:t>
                  </w:r>
                </w:p>
              </w:tc>
              <w:tc>
                <w:tcPr>
                  <w:tcW w:w="567" w:type="dxa"/>
                  <w:vAlign w:val="center"/>
                </w:tcPr>
                <w:p w14:paraId="3511A0C1" w14:textId="77777777" w:rsidR="007E0579" w:rsidRPr="003F02EF" w:rsidRDefault="007E0579" w:rsidP="007E0579">
                  <w:pPr>
                    <w:tabs>
                      <w:tab w:val="left" w:pos="1134"/>
                    </w:tabs>
                    <w:spacing w:before="40" w:after="40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 w:rsidRPr="003F02EF">
                    <w:rPr>
                      <w:rFonts w:eastAsia="Calibri"/>
                      <w:sz w:val="18"/>
                      <w:szCs w:val="18"/>
                    </w:rPr>
                    <w:t>Пп</w:t>
                  </w:r>
                </w:p>
              </w:tc>
              <w:tc>
                <w:tcPr>
                  <w:tcW w:w="1843" w:type="dxa"/>
                  <w:vMerge/>
                  <w:vAlign w:val="center"/>
                </w:tcPr>
                <w:p w14:paraId="0050E030" w14:textId="77777777" w:rsidR="007E0579" w:rsidRPr="003F02EF" w:rsidRDefault="007E0579" w:rsidP="007E0579">
                  <w:pPr>
                    <w:tabs>
                      <w:tab w:val="left" w:pos="1134"/>
                    </w:tabs>
                    <w:spacing w:before="40" w:after="40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284" w:type="dxa"/>
                  <w:vMerge/>
                  <w:vAlign w:val="center"/>
                </w:tcPr>
                <w:p w14:paraId="39B53D45" w14:textId="77777777" w:rsidR="007E0579" w:rsidRPr="003F02EF" w:rsidRDefault="007E0579" w:rsidP="007E0579">
                  <w:pPr>
                    <w:tabs>
                      <w:tab w:val="left" w:pos="1134"/>
                    </w:tabs>
                    <w:spacing w:before="40" w:after="40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8FC63DF" w14:textId="77777777" w:rsidR="007E0579" w:rsidRPr="003F02EF" w:rsidRDefault="00CA23EE" w:rsidP="007E0579">
                  <w:pPr>
                    <w:tabs>
                      <w:tab w:val="left" w:pos="1134"/>
                    </w:tabs>
                    <w:spacing w:before="40" w:after="40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Э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МП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sub>
                      </m:sSub>
                    </m:oMath>
                  </m:oMathPara>
                </w:p>
              </w:tc>
              <w:tc>
                <w:tcPr>
                  <w:tcW w:w="1134" w:type="dxa"/>
                  <w:vAlign w:val="center"/>
                </w:tcPr>
                <w:p w14:paraId="05904825" w14:textId="77777777" w:rsidR="007E0579" w:rsidRPr="003F02EF" w:rsidRDefault="00CA23EE" w:rsidP="007E0579">
                  <w:pPr>
                    <w:tabs>
                      <w:tab w:val="left" w:pos="1134"/>
                    </w:tabs>
                    <w:spacing w:before="40" w:after="40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СП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МП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sub>
                      </m:sSub>
                    </m:oMath>
                  </m:oMathPara>
                </w:p>
              </w:tc>
              <w:tc>
                <w:tcPr>
                  <w:tcW w:w="709" w:type="dxa"/>
                  <w:vAlign w:val="center"/>
                </w:tcPr>
                <w:p w14:paraId="0B2C56BC" w14:textId="77777777" w:rsidR="007E0579" w:rsidRPr="003F02EF" w:rsidRDefault="00CA23EE" w:rsidP="007E0579">
                  <w:pPr>
                    <w:tabs>
                      <w:tab w:val="left" w:pos="1134"/>
                    </w:tabs>
                    <w:spacing w:before="40" w:after="40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СМ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МП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sub>
                      </m:sSub>
                    </m:oMath>
                  </m:oMathPara>
                </w:p>
              </w:tc>
              <w:tc>
                <w:tcPr>
                  <w:tcW w:w="1134" w:type="dxa"/>
                  <w:vAlign w:val="center"/>
                </w:tcPr>
                <w:p w14:paraId="3F0832FA" w14:textId="77777777" w:rsidR="007E0579" w:rsidRPr="003F02EF" w:rsidRDefault="00CA23EE" w:rsidP="007E0579">
                  <w:pPr>
                    <w:tabs>
                      <w:tab w:val="left" w:pos="1134"/>
                    </w:tabs>
                    <w:spacing w:before="40" w:after="40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СР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МП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sub>
                      </m:sSub>
                    </m:oMath>
                  </m:oMathPara>
                </w:p>
              </w:tc>
              <w:tc>
                <w:tcPr>
                  <w:tcW w:w="1409" w:type="dxa"/>
                  <w:vAlign w:val="center"/>
                </w:tcPr>
                <w:p w14:paraId="38988201" w14:textId="77777777" w:rsidR="007E0579" w:rsidRPr="003F02EF" w:rsidRDefault="00CA23EE" w:rsidP="007E0579">
                  <w:pPr>
                    <w:tabs>
                      <w:tab w:val="left" w:pos="1134"/>
                    </w:tabs>
                    <w:spacing w:before="40" w:after="40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Э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БС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sub>
                      </m:sSub>
                    </m:oMath>
                  </m:oMathPara>
                </w:p>
              </w:tc>
            </w:tr>
            <w:tr w:rsidR="007E0579" w:rsidRPr="003F02EF" w14:paraId="234829F2" w14:textId="77777777" w:rsidTr="007609E1">
              <w:tc>
                <w:tcPr>
                  <w:tcW w:w="709" w:type="dxa"/>
                </w:tcPr>
                <w:p w14:paraId="602729D9" w14:textId="77777777" w:rsidR="007E0579" w:rsidRPr="00C87772" w:rsidRDefault="007E0579" w:rsidP="007E0579">
                  <w:pPr>
                    <w:pStyle w:val="ab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C87772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3</w:t>
                  </w:r>
                  <w:r w:rsidRPr="00C87772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ab/>
                    <w:t>2</w:t>
                  </w:r>
                </w:p>
              </w:tc>
              <w:tc>
                <w:tcPr>
                  <w:tcW w:w="567" w:type="dxa"/>
                </w:tcPr>
                <w:p w14:paraId="597D5CC5" w14:textId="77777777" w:rsidR="007E0579" w:rsidRPr="00C87772" w:rsidRDefault="007E0579" w:rsidP="007E0579">
                  <w:pPr>
                    <w:pStyle w:val="ab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395CE3D5" w14:textId="77777777" w:rsidR="007E0579" w:rsidRPr="00C87772" w:rsidRDefault="007E0579" w:rsidP="007E0579">
                  <w:pPr>
                    <w:pStyle w:val="ab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C87772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Муниципальная программа «Развитие образования Нюксенского муниципального района на 2016-2020 годы»</w:t>
                  </w:r>
                </w:p>
              </w:tc>
              <w:tc>
                <w:tcPr>
                  <w:tcW w:w="1284" w:type="dxa"/>
                </w:tcPr>
                <w:p w14:paraId="3B9D3C4B" w14:textId="77777777" w:rsidR="007E0579" w:rsidRPr="00C87772" w:rsidRDefault="007E0579" w:rsidP="007E0579">
                  <w:pPr>
                    <w:pStyle w:val="ab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у</w:t>
                  </w:r>
                  <w:r w:rsidRPr="00C87772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правлени</w:t>
                  </w: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е</w:t>
                  </w:r>
                  <w:r w:rsidRPr="00C87772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образования администрации Нюксенского муниципального района</w:t>
                  </w:r>
                </w:p>
              </w:tc>
              <w:tc>
                <w:tcPr>
                  <w:tcW w:w="1134" w:type="dxa"/>
                  <w:vAlign w:val="center"/>
                </w:tcPr>
                <w:p w14:paraId="1A1EE1E4" w14:textId="77777777" w:rsidR="007E0579" w:rsidRPr="00A51319" w:rsidRDefault="007E0579" w:rsidP="007E0579">
                  <w:pPr>
                    <w:pStyle w:val="ab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A5131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0,97</w:t>
                  </w:r>
                </w:p>
              </w:tc>
              <w:tc>
                <w:tcPr>
                  <w:tcW w:w="1134" w:type="dxa"/>
                  <w:vAlign w:val="center"/>
                </w:tcPr>
                <w:p w14:paraId="2DCC96BC" w14:textId="77777777" w:rsidR="007E0579" w:rsidRPr="00A51319" w:rsidRDefault="007E0579" w:rsidP="007E0579">
                  <w:pPr>
                    <w:pStyle w:val="ab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A5131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0,97</w:t>
                  </w:r>
                </w:p>
              </w:tc>
              <w:tc>
                <w:tcPr>
                  <w:tcW w:w="709" w:type="dxa"/>
                  <w:vAlign w:val="center"/>
                </w:tcPr>
                <w:p w14:paraId="1CBF78E6" w14:textId="77777777" w:rsidR="007E0579" w:rsidRPr="00A51319" w:rsidRDefault="007E0579" w:rsidP="007E0579">
                  <w:pPr>
                    <w:pStyle w:val="ab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A5131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14:paraId="788DD7C8" w14:textId="77777777" w:rsidR="007E0579" w:rsidRPr="00A51319" w:rsidRDefault="007E0579" w:rsidP="007E0579">
                  <w:pPr>
                    <w:pStyle w:val="ab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A5131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0,99</w:t>
                  </w:r>
                </w:p>
              </w:tc>
              <w:tc>
                <w:tcPr>
                  <w:tcW w:w="1409" w:type="dxa"/>
                  <w:vAlign w:val="center"/>
                </w:tcPr>
                <w:p w14:paraId="749C17C0" w14:textId="77777777" w:rsidR="007E0579" w:rsidRPr="00A51319" w:rsidRDefault="007E0579" w:rsidP="007E0579">
                  <w:pPr>
                    <w:pStyle w:val="ab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A5131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7E0579" w:rsidRPr="003F02EF" w14:paraId="4D4DF020" w14:textId="77777777" w:rsidTr="007609E1">
              <w:trPr>
                <w:trHeight w:val="1778"/>
              </w:trPr>
              <w:tc>
                <w:tcPr>
                  <w:tcW w:w="709" w:type="dxa"/>
                </w:tcPr>
                <w:p w14:paraId="227DF2DF" w14:textId="77777777" w:rsidR="007E0579" w:rsidRPr="00C87772" w:rsidRDefault="007E0579" w:rsidP="007E0579">
                  <w:pPr>
                    <w:pStyle w:val="ab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C87772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67" w:type="dxa"/>
                </w:tcPr>
                <w:p w14:paraId="54DB1334" w14:textId="77777777" w:rsidR="007E0579" w:rsidRPr="00C87772" w:rsidRDefault="007E0579" w:rsidP="007E0579">
                  <w:pPr>
                    <w:pStyle w:val="ab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C87772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43" w:type="dxa"/>
                </w:tcPr>
                <w:p w14:paraId="737C8296" w14:textId="77777777" w:rsidR="007E0579" w:rsidRPr="00C87772" w:rsidRDefault="007E0579" w:rsidP="007E0579">
                  <w:pPr>
                    <w:pStyle w:val="ab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C87772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Муниципальная программа «Развитие образования Нюксенского муниципального района на 2016-2020 годы», Подпрограмма 1 «Развитие дошкольного, общего и дополнительного </w:t>
                  </w:r>
                  <w:r w:rsidRPr="00C87772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lastRenderedPageBreak/>
                    <w:t>образования детей"</w:t>
                  </w:r>
                </w:p>
              </w:tc>
              <w:tc>
                <w:tcPr>
                  <w:tcW w:w="1284" w:type="dxa"/>
                </w:tcPr>
                <w:p w14:paraId="0AAAA663" w14:textId="77777777" w:rsidR="007E0579" w:rsidRPr="00C87772" w:rsidRDefault="007E0579" w:rsidP="007E0579">
                  <w:pPr>
                    <w:pStyle w:val="ab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C87772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lastRenderedPageBreak/>
                    <w:t>управление образования администрации Нюксенского муниципального района</w:t>
                  </w:r>
                </w:p>
              </w:tc>
              <w:tc>
                <w:tcPr>
                  <w:tcW w:w="1134" w:type="dxa"/>
                  <w:vAlign w:val="center"/>
                </w:tcPr>
                <w:p w14:paraId="4FBDDB09" w14:textId="77777777" w:rsidR="007E0579" w:rsidRPr="00A51319" w:rsidRDefault="007E0579" w:rsidP="007E0579">
                  <w:pPr>
                    <w:pStyle w:val="ab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A5131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0,96</w:t>
                  </w:r>
                </w:p>
              </w:tc>
              <w:tc>
                <w:tcPr>
                  <w:tcW w:w="1134" w:type="dxa"/>
                  <w:vAlign w:val="center"/>
                </w:tcPr>
                <w:p w14:paraId="4188D584" w14:textId="77777777" w:rsidR="007E0579" w:rsidRPr="00A51319" w:rsidRDefault="007E0579" w:rsidP="007E0579">
                  <w:pPr>
                    <w:pStyle w:val="ab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A5131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0,96</w:t>
                  </w:r>
                </w:p>
              </w:tc>
              <w:tc>
                <w:tcPr>
                  <w:tcW w:w="709" w:type="dxa"/>
                  <w:vAlign w:val="center"/>
                </w:tcPr>
                <w:p w14:paraId="3973FC59" w14:textId="77777777" w:rsidR="007E0579" w:rsidRPr="00A51319" w:rsidRDefault="007E0579" w:rsidP="007E0579">
                  <w:pPr>
                    <w:pStyle w:val="ab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A5131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14:paraId="31A4C28B" w14:textId="77777777" w:rsidR="007E0579" w:rsidRPr="00A51319" w:rsidRDefault="007E0579" w:rsidP="007E0579">
                  <w:pPr>
                    <w:pStyle w:val="ab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A5131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0,99</w:t>
                  </w:r>
                </w:p>
              </w:tc>
              <w:tc>
                <w:tcPr>
                  <w:tcW w:w="1409" w:type="dxa"/>
                  <w:vAlign w:val="center"/>
                </w:tcPr>
                <w:p w14:paraId="18C80AAB" w14:textId="77777777" w:rsidR="007E0579" w:rsidRPr="00A51319" w:rsidRDefault="007E0579" w:rsidP="007E0579">
                  <w:pPr>
                    <w:pStyle w:val="ab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A5131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7E0579" w:rsidRPr="003F02EF" w14:paraId="04374A09" w14:textId="77777777" w:rsidTr="007609E1">
              <w:tc>
                <w:tcPr>
                  <w:tcW w:w="709" w:type="dxa"/>
                </w:tcPr>
                <w:p w14:paraId="4201E9B2" w14:textId="77777777" w:rsidR="007E0579" w:rsidRPr="00C87772" w:rsidRDefault="007E0579" w:rsidP="007E0579">
                  <w:pPr>
                    <w:pStyle w:val="ab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C87772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67" w:type="dxa"/>
                </w:tcPr>
                <w:p w14:paraId="5E6F24FC" w14:textId="77777777" w:rsidR="007E0579" w:rsidRPr="00C87772" w:rsidRDefault="007E0579" w:rsidP="007E0579">
                  <w:pPr>
                    <w:pStyle w:val="ab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C87772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43" w:type="dxa"/>
                </w:tcPr>
                <w:p w14:paraId="68EAB0C9" w14:textId="77777777" w:rsidR="007E0579" w:rsidRPr="00C87772" w:rsidRDefault="007E0579" w:rsidP="007E0579">
                  <w:pPr>
                    <w:pStyle w:val="ab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C87772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Муниципальная программа «Развитие образования Нюксенского муниципального района на 2016-2020 годы», Подпрограмма 2 «Обеспечение создания условий для реализации программы»</w:t>
                  </w:r>
                </w:p>
              </w:tc>
              <w:tc>
                <w:tcPr>
                  <w:tcW w:w="1284" w:type="dxa"/>
                </w:tcPr>
                <w:p w14:paraId="0E8CF5AD" w14:textId="77777777" w:rsidR="007E0579" w:rsidRPr="00C87772" w:rsidRDefault="007E0579" w:rsidP="007E0579">
                  <w:pPr>
                    <w:pStyle w:val="ab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C87772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управление образования администрации Нюксенского муниципального района</w:t>
                  </w:r>
                </w:p>
              </w:tc>
              <w:tc>
                <w:tcPr>
                  <w:tcW w:w="1134" w:type="dxa"/>
                  <w:vAlign w:val="center"/>
                </w:tcPr>
                <w:p w14:paraId="50B99B7A" w14:textId="77777777" w:rsidR="007E0579" w:rsidRPr="00A51319" w:rsidRDefault="007E0579" w:rsidP="007E0579">
                  <w:pPr>
                    <w:pStyle w:val="ab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A5131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14:paraId="7B8E88E9" w14:textId="77777777" w:rsidR="007E0579" w:rsidRPr="00A51319" w:rsidRDefault="007E0579" w:rsidP="007E0579">
                  <w:pPr>
                    <w:pStyle w:val="ab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A5131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9" w:type="dxa"/>
                  <w:vAlign w:val="center"/>
                </w:tcPr>
                <w:p w14:paraId="26273A92" w14:textId="77777777" w:rsidR="007E0579" w:rsidRPr="00A51319" w:rsidRDefault="007E0579" w:rsidP="007E0579">
                  <w:pPr>
                    <w:pStyle w:val="ab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A5131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14:paraId="49FECA7B" w14:textId="77777777" w:rsidR="007E0579" w:rsidRPr="00A51319" w:rsidRDefault="007E0579" w:rsidP="007E0579">
                  <w:pPr>
                    <w:pStyle w:val="ab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A5131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09" w:type="dxa"/>
                  <w:vAlign w:val="center"/>
                </w:tcPr>
                <w:p w14:paraId="4EAAA98C" w14:textId="77777777" w:rsidR="007E0579" w:rsidRPr="00A51319" w:rsidRDefault="007E0579" w:rsidP="007E0579">
                  <w:pPr>
                    <w:pStyle w:val="ab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A5131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0659A71B" w14:textId="16AF75AF" w:rsidR="00A3476A" w:rsidRDefault="00A3476A" w:rsidP="002F4C0E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14:paraId="79C09B64" w14:textId="423CDF77" w:rsidR="00A51319" w:rsidRDefault="00A51319" w:rsidP="00A51319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основных мероприятий муниципальной программы</w:t>
            </w:r>
          </w:p>
          <w:tbl>
            <w:tblPr>
              <w:tblW w:w="9260" w:type="dxa"/>
              <w:tblLayout w:type="fixed"/>
              <w:tblLook w:val="04A0" w:firstRow="1" w:lastRow="0" w:firstColumn="1" w:lastColumn="0" w:noHBand="0" w:noVBand="1"/>
            </w:tblPr>
            <w:tblGrid>
              <w:gridCol w:w="1922"/>
              <w:gridCol w:w="2928"/>
              <w:gridCol w:w="2309"/>
              <w:gridCol w:w="1865"/>
              <w:gridCol w:w="236"/>
            </w:tblGrid>
            <w:tr w:rsidR="00A51319" w:rsidRPr="00A51319" w14:paraId="5CE6E1EE" w14:textId="77777777" w:rsidTr="00A51319">
              <w:trPr>
                <w:gridAfter w:val="1"/>
                <w:wAfter w:w="36" w:type="dxa"/>
                <w:trHeight w:val="1560"/>
              </w:trPr>
              <w:tc>
                <w:tcPr>
                  <w:tcW w:w="19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F9210E" w14:textId="2EF9A407" w:rsidR="00A51319" w:rsidRPr="00A51319" w:rsidRDefault="00A51319" w:rsidP="00A51319">
                  <w:pPr>
                    <w:jc w:val="center"/>
                    <w:rPr>
                      <w:color w:val="000000"/>
                    </w:rPr>
                  </w:pPr>
                  <w:r w:rsidRPr="00A51319">
                    <w:rPr>
                      <w:color w:val="000000"/>
                    </w:rPr>
                    <w:t xml:space="preserve">Наименование </w:t>
                  </w:r>
                  <w:r w:rsidR="00136EFF" w:rsidRPr="00A51319">
                    <w:rPr>
                      <w:color w:val="000000"/>
                    </w:rPr>
                    <w:t xml:space="preserve">подпрограммы,  </w:t>
                  </w:r>
                  <w:r w:rsidRPr="00A51319">
                    <w:rPr>
                      <w:color w:val="000000"/>
                    </w:rPr>
                    <w:t xml:space="preserve">                                            основного мероприятия, мероприятия</w:t>
                  </w:r>
                </w:p>
              </w:tc>
              <w:tc>
                <w:tcPr>
                  <w:tcW w:w="29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760966" w14:textId="77777777" w:rsidR="00A51319" w:rsidRPr="00A51319" w:rsidRDefault="00A51319" w:rsidP="00A51319">
                  <w:pPr>
                    <w:jc w:val="center"/>
                    <w:rPr>
                      <w:color w:val="000000"/>
                    </w:rPr>
                  </w:pPr>
                  <w:r w:rsidRPr="00A51319">
                    <w:rPr>
                      <w:color w:val="000000"/>
                    </w:rPr>
                    <w:t>Ожидаемый непосредственный результат</w:t>
                  </w:r>
                </w:p>
              </w:tc>
              <w:tc>
                <w:tcPr>
                  <w:tcW w:w="23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537CDF" w14:textId="77777777" w:rsidR="00A51319" w:rsidRPr="00A51319" w:rsidRDefault="00A51319" w:rsidP="00A51319">
                  <w:pPr>
                    <w:jc w:val="center"/>
                    <w:rPr>
                      <w:color w:val="000000"/>
                    </w:rPr>
                  </w:pPr>
                  <w:r w:rsidRPr="00A51319">
                    <w:rPr>
                      <w:color w:val="000000"/>
                    </w:rPr>
                    <w:t>Достигнутый результат</w:t>
                  </w:r>
                </w:p>
              </w:tc>
              <w:tc>
                <w:tcPr>
                  <w:tcW w:w="19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EA69BB" w14:textId="77777777" w:rsidR="00A51319" w:rsidRPr="00A51319" w:rsidRDefault="00A51319" w:rsidP="00A51319">
                  <w:pPr>
                    <w:jc w:val="center"/>
                    <w:rPr>
                      <w:color w:val="000000"/>
                    </w:rPr>
                  </w:pPr>
                  <w:r w:rsidRPr="00A51319">
                    <w:rPr>
                      <w:color w:val="000000"/>
                    </w:rPr>
                    <w:t>Проблемы, возникшие в ходе реализации мероприятия</w:t>
                  </w:r>
                </w:p>
              </w:tc>
            </w:tr>
            <w:tr w:rsidR="00A51319" w:rsidRPr="00A51319" w14:paraId="12B6C1CD" w14:textId="77777777" w:rsidTr="00A51319">
              <w:trPr>
                <w:trHeight w:val="290"/>
              </w:trPr>
              <w:tc>
                <w:tcPr>
                  <w:tcW w:w="19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764DBE" w14:textId="77777777" w:rsidR="00A51319" w:rsidRPr="00A51319" w:rsidRDefault="00A51319" w:rsidP="00A51319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9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91232C" w14:textId="77777777" w:rsidR="00A51319" w:rsidRPr="00A51319" w:rsidRDefault="00A51319" w:rsidP="00A51319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3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FF552E" w14:textId="77777777" w:rsidR="00A51319" w:rsidRPr="00A51319" w:rsidRDefault="00A51319" w:rsidP="00A51319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9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73ABD6" w14:textId="77777777" w:rsidR="00A51319" w:rsidRPr="00A51319" w:rsidRDefault="00A51319" w:rsidP="00A51319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9420B0" w14:textId="77777777" w:rsidR="00A51319" w:rsidRPr="00A51319" w:rsidRDefault="00A51319" w:rsidP="00A5131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51319" w:rsidRPr="00A51319" w14:paraId="4183B39A" w14:textId="77777777" w:rsidTr="00A51319">
              <w:trPr>
                <w:trHeight w:val="290"/>
              </w:trPr>
              <w:tc>
                <w:tcPr>
                  <w:tcW w:w="922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35A25A" w14:textId="5669708A" w:rsidR="00A51319" w:rsidRPr="00A51319" w:rsidRDefault="00A51319" w:rsidP="00A51319">
                  <w:pPr>
                    <w:rPr>
                      <w:color w:val="000000"/>
                    </w:rPr>
                  </w:pPr>
                  <w:r w:rsidRPr="00A51319">
                    <w:rPr>
                      <w:color w:val="000000"/>
                    </w:rPr>
                    <w:t xml:space="preserve">Подпрограмма 1 "Развитие дошкольного, общего и дополнительного образования детей"  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CA2181C" w14:textId="77777777" w:rsidR="00A51319" w:rsidRPr="00A51319" w:rsidRDefault="00A51319" w:rsidP="00A51319"/>
              </w:tc>
            </w:tr>
            <w:tr w:rsidR="00A51319" w:rsidRPr="00A51319" w14:paraId="16609ADD" w14:textId="77777777" w:rsidTr="00A51319">
              <w:trPr>
                <w:trHeight w:val="4490"/>
              </w:trPr>
              <w:tc>
                <w:tcPr>
                  <w:tcW w:w="1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8DF515" w14:textId="77777777" w:rsidR="00A51319" w:rsidRPr="00A51319" w:rsidRDefault="00A51319" w:rsidP="00A51319">
                  <w:pPr>
                    <w:rPr>
                      <w:color w:val="000000"/>
                    </w:rPr>
                  </w:pPr>
                  <w:r w:rsidRPr="00A51319">
                    <w:rPr>
                      <w:color w:val="000000"/>
                    </w:rPr>
                    <w:t>"Организация предоставления дошкольного образования в бюджетном образовательном учреждении"</w:t>
                  </w:r>
                </w:p>
              </w:tc>
              <w:tc>
                <w:tcPr>
                  <w:tcW w:w="2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00142E" w14:textId="1CC4893A" w:rsidR="00A51319" w:rsidRPr="00A51319" w:rsidRDefault="00A51319" w:rsidP="00A51319">
                  <w:pPr>
                    <w:rPr>
                      <w:color w:val="000000"/>
                    </w:rPr>
                  </w:pPr>
                  <w:r w:rsidRPr="00A51319">
                    <w:rPr>
                      <w:color w:val="000000"/>
                    </w:rPr>
                    <w:t>Обеспечение реализации федеральных государственных образовательных стандартов дошкольного образования (ФГОС ДО) в муниципальных дошкольных образовательных учреждениях; увеличение численности дошкольников, обучающихся по образовательным программам дошкольного образования, соответствующим требованиям стандартов дошкольного образования, оказание услуги по присмотру и уходу за детьми, укрепление материально-технической базы учреждени</w:t>
                  </w:r>
                  <w:r>
                    <w:rPr>
                      <w:color w:val="000000"/>
                    </w:rPr>
                    <w:t>й.</w:t>
                  </w:r>
                  <w:r w:rsidRPr="00A51319"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12CB66" w14:textId="77777777" w:rsidR="00A51319" w:rsidRPr="00A51319" w:rsidRDefault="00A51319" w:rsidP="00A51319">
                  <w:pPr>
                    <w:rPr>
                      <w:color w:val="000000"/>
                    </w:rPr>
                  </w:pPr>
                  <w:r w:rsidRPr="00A51319">
                    <w:rPr>
                      <w:color w:val="000000"/>
                    </w:rPr>
                    <w:t>Обеспечены доступность и качество дошкольного образования, реализуется ФГОС ДО, развивается материально-техническая база, создана оптимальная сеть образовательных учреждений.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120C14" w14:textId="77777777" w:rsidR="00A51319" w:rsidRPr="00A51319" w:rsidRDefault="00A51319" w:rsidP="00A51319">
                  <w:pPr>
                    <w:rPr>
                      <w:color w:val="000000"/>
                    </w:rPr>
                  </w:pPr>
                  <w:r w:rsidRPr="00A51319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32663734" w14:textId="77777777" w:rsidR="00A51319" w:rsidRPr="00A51319" w:rsidRDefault="00A51319" w:rsidP="00A51319"/>
              </w:tc>
            </w:tr>
            <w:tr w:rsidR="00A51319" w:rsidRPr="00A51319" w14:paraId="1CECC78C" w14:textId="77777777" w:rsidTr="00A51319">
              <w:trPr>
                <w:trHeight w:val="7870"/>
              </w:trPr>
              <w:tc>
                <w:tcPr>
                  <w:tcW w:w="1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21C304" w14:textId="77777777" w:rsidR="00A51319" w:rsidRPr="00A51319" w:rsidRDefault="00A51319" w:rsidP="00A51319">
                  <w:pPr>
                    <w:rPr>
                      <w:color w:val="000000"/>
                    </w:rPr>
                  </w:pPr>
                  <w:r w:rsidRPr="00A51319">
                    <w:rPr>
                      <w:color w:val="000000"/>
                    </w:rPr>
                    <w:lastRenderedPageBreak/>
                    <w:t>"Организация предоставления общедоступного и бесплатного начального, основного общего, среднего общего образования в бюджетных образовательных учреждениях"</w:t>
                  </w:r>
                </w:p>
              </w:tc>
              <w:tc>
                <w:tcPr>
                  <w:tcW w:w="2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4322CF" w14:textId="05E8C963" w:rsidR="00A51319" w:rsidRPr="00A51319" w:rsidRDefault="00A51319" w:rsidP="00A51319">
                  <w:pPr>
                    <w:rPr>
                      <w:color w:val="000000"/>
                    </w:rPr>
                  </w:pPr>
                  <w:r w:rsidRPr="00A51319">
                    <w:rPr>
                      <w:color w:val="000000"/>
                    </w:rPr>
                    <w:t xml:space="preserve">Реализация федеральных государственных образовательных стандартов; развитие эффективных методов обучения, в том числе широкое применение электронной техники, электронных учебных материалов; развитие систем и средств дистанционного образования, обеспечивающих повышение доступности качественного образования для обучающихся, в том числе по адаптированным программам; организация и проведение итоговой аттестации выпускников, мониторингов качества знаний различного уровня; развитие материально-технической базы учреждений и проведение текущих ремонтов, организация подвоза обучающихся к месту учебы и к месту проведения итоговой аттестации выпускников, а также к месту проведения конкурсов, олимпиад, соревнований различного уровня; организация предоставления общедоступного и бесплатного дошкольного, начального общего, основного общего, среднего общего образования в части капитального ремонта образовательных организаций; строительство школьного мини-стадиона в с. Нюксеница на территории БОУ "Нюксенская СОШ"; обеспечение дошкольного образования и общеобразовательного процесса в муниципальных образовательных организациях в части ежемесячного денежного вознаграждения в размере 5000 рублей за классное руководство педагогическим работникам муниципальных общеобразовательных организаций; организация бесплатного горячего питания обучающихся, получающих начальное общее образование в муниципальных образовательных организациях; реализация мероприятий по соблюдению санитарно-эпидемиологических </w:t>
                  </w:r>
                  <w:r w:rsidRPr="00A51319">
                    <w:rPr>
                      <w:color w:val="000000"/>
                    </w:rPr>
                    <w:lastRenderedPageBreak/>
                    <w:t xml:space="preserve">требований в условиях распространения новой коронавирусной инфекции (COVID-19) в общеобразовательных организациях. 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9B1512" w14:textId="77777777" w:rsidR="00A51319" w:rsidRPr="00A51319" w:rsidRDefault="00A51319" w:rsidP="00A51319">
                  <w:pPr>
                    <w:rPr>
                      <w:color w:val="000000"/>
                    </w:rPr>
                  </w:pPr>
                  <w:r w:rsidRPr="00A51319">
                    <w:rPr>
                      <w:color w:val="000000"/>
                    </w:rPr>
                    <w:lastRenderedPageBreak/>
                    <w:t xml:space="preserve">Создана оптимальная сеть общеобразовательных организаций, обеспечена доступность качества услуг, в том числе инклюзивного образования, развивается материально-техническая база, реализуется региональный проект "Современная школа" в двух средних школах района, обеспечен общеобразовательный процесс в муниципальных образовательных организациях в части ежемесячного денежного вознаграждения в размере 5000 рублей за классное руководство педагогическим работникам муниципальных общеобразовательных организаций; обеспечена организация бесплатного горячего питания обучающихся, получающих начальное общее образование в муниципальных образовательных организациях; обеспечена реализация мероприятий по соблюдению санитарно-эпидемиологических требований в условиях распространения новой коронавирусной инфекции (COVID-19) в общеобразовательных организациях. 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844461" w14:textId="3AD12E44" w:rsidR="00A51319" w:rsidRPr="00A51319" w:rsidRDefault="00A51319" w:rsidP="00A51319">
                  <w:pPr>
                    <w:jc w:val="center"/>
                    <w:rPr>
                      <w:color w:val="000000"/>
                    </w:rPr>
                  </w:pPr>
                  <w:r w:rsidRPr="00A51319">
                    <w:rPr>
                      <w:color w:val="000000"/>
                    </w:rPr>
                    <w:t>При строительстве мини</w:t>
                  </w:r>
                  <w:r>
                    <w:rPr>
                      <w:color w:val="000000"/>
                    </w:rPr>
                    <w:t>-</w:t>
                  </w:r>
                  <w:r w:rsidRPr="00A51319">
                    <w:rPr>
                      <w:color w:val="000000"/>
                    </w:rPr>
                    <w:t>стадиона в БОУ "Нюксенская СОШ" - расторжение контракта в связи с недостатками, обнаруженными в смете во время исполнения контракта, а также неблагоприятными погодными условиями.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34402C35" w14:textId="77777777" w:rsidR="00A51319" w:rsidRPr="00A51319" w:rsidRDefault="00A51319" w:rsidP="00A51319"/>
              </w:tc>
            </w:tr>
            <w:tr w:rsidR="00A51319" w:rsidRPr="00A51319" w14:paraId="2F374E4C" w14:textId="77777777" w:rsidTr="00A51319">
              <w:trPr>
                <w:trHeight w:val="7830"/>
              </w:trPr>
              <w:tc>
                <w:tcPr>
                  <w:tcW w:w="1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AFF49D" w14:textId="77777777" w:rsidR="00A51319" w:rsidRPr="00A51319" w:rsidRDefault="00A51319" w:rsidP="00A51319">
                  <w:pPr>
                    <w:rPr>
                      <w:color w:val="000000"/>
                    </w:rPr>
                  </w:pPr>
                  <w:r w:rsidRPr="00A51319">
                    <w:rPr>
                      <w:color w:val="000000"/>
                    </w:rPr>
                    <w:lastRenderedPageBreak/>
                    <w:t>"Организация предоставления дополнительного образования в бюджетных образовательных учреждениях"</w:t>
                  </w:r>
                </w:p>
              </w:tc>
              <w:tc>
                <w:tcPr>
                  <w:tcW w:w="2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48120F" w14:textId="3EC1A017" w:rsidR="00A51319" w:rsidRPr="00A51319" w:rsidRDefault="00A51319" w:rsidP="00A51319">
                  <w:pPr>
                    <w:rPr>
                      <w:color w:val="000000"/>
                    </w:rPr>
                  </w:pPr>
                  <w:r w:rsidRPr="00A51319">
                    <w:rPr>
                      <w:color w:val="000000"/>
                    </w:rPr>
                    <w:t>Предоставление субсидии учреждениям, реализующим программы дополнительного образования детей, в рамках исполнения муниципального задания на предоставление услуги по реализации образовательных программ дополнительного образования детей; взаимодействие и сотрудничество учреждений дополнительного образования детей с общеобразовательными школами по внедрению программ дополнительного образования в рамках реализации новых учебных планов; расширение направленностей деятельности объединений и открытие новых объединений с учетом социального заказа, расширение комплекса социально значимых массовых мероприятий; реализация новых форм деятельности дополнительного образования с детьми с ограниченными возможностями здоровья. С целью закрепления и обеспечения гарантий по именным сертификатам дополнительного образования управление образования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Нюксенском муниципальном районе. В рамках реализации регионального проекта "</w:t>
                  </w:r>
                  <w:r>
                    <w:rPr>
                      <w:color w:val="000000"/>
                    </w:rPr>
                    <w:t>У</w:t>
                  </w:r>
                  <w:r w:rsidRPr="00A51319">
                    <w:rPr>
                      <w:color w:val="000000"/>
                    </w:rPr>
                    <w:t>спех каждого ребенка" создание новых мест дополнительного образования детей.</w:t>
                  </w:r>
                  <w:r w:rsidRPr="00A51319">
                    <w:rPr>
                      <w:color w:val="000000"/>
                    </w:rPr>
                    <w:br/>
                    <w:t>.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EE9C049" w14:textId="73325A0F" w:rsidR="00A51319" w:rsidRPr="00A51319" w:rsidRDefault="00A51319" w:rsidP="00A51319">
                  <w:pPr>
                    <w:rPr>
                      <w:color w:val="000000"/>
                    </w:rPr>
                  </w:pPr>
                  <w:r w:rsidRPr="00A51319">
                    <w:rPr>
                      <w:color w:val="000000"/>
                    </w:rPr>
                    <w:t>Повысилась доступность дополнительного образования детей путем внедрения персонифицированного финансирования дополнительного образования в МБУДО "Нюксенский рДТ", МБУДО "Нюксенская ДЮСШ", реализуются общеобразовательные программы дополнительно образования в 6 общеобразовательных учреждениях, выполн</w:t>
                  </w:r>
                  <w:r>
                    <w:rPr>
                      <w:color w:val="000000"/>
                    </w:rPr>
                    <w:t>яе</w:t>
                  </w:r>
                  <w:r w:rsidRPr="00A51319">
                    <w:rPr>
                      <w:color w:val="000000"/>
                    </w:rPr>
                    <w:t>тся целевой показатель по охвату детей дополнительным образованием, указ Президента РФ по уровню заработной платы педагогическим работникам дополнительного образования, развивается материально-техническая база учреждений.</w:t>
                  </w:r>
                  <w:r>
                    <w:rPr>
                      <w:color w:val="000000"/>
                    </w:rPr>
                    <w:t xml:space="preserve"> </w:t>
                  </w:r>
                  <w:r w:rsidRPr="00A51319">
                    <w:rPr>
                      <w:color w:val="000000"/>
                    </w:rPr>
                    <w:t>В рамках реализации регионального проекта «Успех каждого ребенка» национального проекта «Образование» по мероприятию «Создание новых мест дополнительного образования детей» созданы 109 новых мест дополнительного образования детей.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828DA7" w14:textId="77777777" w:rsidR="00A51319" w:rsidRPr="00A51319" w:rsidRDefault="00A51319" w:rsidP="00A51319">
                  <w:pPr>
                    <w:rPr>
                      <w:color w:val="000000"/>
                    </w:rPr>
                  </w:pPr>
                  <w:r w:rsidRPr="00A51319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3813768" w14:textId="77777777" w:rsidR="00A51319" w:rsidRPr="00A51319" w:rsidRDefault="00A51319" w:rsidP="00A51319"/>
              </w:tc>
            </w:tr>
            <w:tr w:rsidR="00A51319" w:rsidRPr="00A51319" w14:paraId="2E213798" w14:textId="77777777" w:rsidTr="00A51319">
              <w:trPr>
                <w:trHeight w:val="4370"/>
              </w:trPr>
              <w:tc>
                <w:tcPr>
                  <w:tcW w:w="1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C39851" w14:textId="77777777" w:rsidR="00A51319" w:rsidRPr="00A51319" w:rsidRDefault="00A51319" w:rsidP="00A51319">
                  <w:pPr>
                    <w:rPr>
                      <w:color w:val="000000"/>
                    </w:rPr>
                  </w:pPr>
                  <w:r w:rsidRPr="00A51319">
                    <w:rPr>
                      <w:color w:val="000000"/>
                    </w:rPr>
                    <w:lastRenderedPageBreak/>
                    <w:t>"Обеспечение предоставления мер социальной поддержки отдельным категориям обучающихся в муниципальных образовательных учреждениях"</w:t>
                  </w:r>
                </w:p>
              </w:tc>
              <w:tc>
                <w:tcPr>
                  <w:tcW w:w="2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B74C0C" w14:textId="77777777" w:rsidR="00A51319" w:rsidRPr="00A51319" w:rsidRDefault="00A51319" w:rsidP="00A51319">
                  <w:pPr>
                    <w:rPr>
                      <w:color w:val="000000"/>
                    </w:rPr>
                  </w:pPr>
                  <w:r w:rsidRPr="00A51319">
                    <w:rPr>
                      <w:color w:val="000000"/>
                    </w:rPr>
                    <w:t>Обеспечение предоставления компенсации в части родительской платы родителям (законным представителя) детей, посещающих ОО, реализующих программы дошкольного образования;</w:t>
                  </w:r>
                  <w:r w:rsidRPr="00A51319">
                    <w:rPr>
                      <w:color w:val="000000"/>
                    </w:rPr>
                    <w:br/>
                    <w:t xml:space="preserve">меры социальной поддержки детям из многодетных семей, в части предоставления денежных выплат на проезд на приобретение комплекта одежды для посещения школьных занятий, спортивной формы и мягкого инвентаря, а также обеспечение льготным питанием детей из малоимущих и многодетных семей. 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ED1C24" w14:textId="6DB5EA28" w:rsidR="00A51319" w:rsidRPr="00A51319" w:rsidRDefault="00A51319" w:rsidP="00A51319">
                  <w:pPr>
                    <w:rPr>
                      <w:color w:val="000000"/>
                    </w:rPr>
                  </w:pPr>
                  <w:r w:rsidRPr="00A51319">
                    <w:rPr>
                      <w:color w:val="000000"/>
                    </w:rPr>
                    <w:t>В соответствии с з</w:t>
                  </w:r>
                  <w:r>
                    <w:rPr>
                      <w:color w:val="000000"/>
                    </w:rPr>
                    <w:t>а</w:t>
                  </w:r>
                  <w:r w:rsidRPr="00A51319">
                    <w:rPr>
                      <w:color w:val="000000"/>
                    </w:rPr>
                    <w:t>явлениями родителей (законных представителей) предоставлены все меры социальной поддержки.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5D31E6" w14:textId="77777777" w:rsidR="00A51319" w:rsidRPr="00A51319" w:rsidRDefault="00A51319" w:rsidP="00A51319">
                  <w:pPr>
                    <w:rPr>
                      <w:color w:val="000000"/>
                    </w:rPr>
                  </w:pPr>
                  <w:r w:rsidRPr="00A51319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4500D76" w14:textId="77777777" w:rsidR="00A51319" w:rsidRPr="00A51319" w:rsidRDefault="00A51319" w:rsidP="00A51319"/>
              </w:tc>
            </w:tr>
            <w:tr w:rsidR="00A51319" w:rsidRPr="00A51319" w14:paraId="298D2E12" w14:textId="77777777" w:rsidTr="00A51319">
              <w:trPr>
                <w:trHeight w:val="2820"/>
              </w:trPr>
              <w:tc>
                <w:tcPr>
                  <w:tcW w:w="1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5E7FE2" w14:textId="77777777" w:rsidR="00A51319" w:rsidRPr="00A51319" w:rsidRDefault="00A51319" w:rsidP="00A51319">
                  <w:pPr>
                    <w:rPr>
                      <w:color w:val="000000"/>
                    </w:rPr>
                  </w:pPr>
                  <w:r w:rsidRPr="00A51319">
                    <w:rPr>
                      <w:color w:val="000000"/>
                    </w:rPr>
                    <w:t>"Организация методического сопровождения повышения профессиональной компетентности педагогических и руководящих кадров"</w:t>
                  </w:r>
                </w:p>
              </w:tc>
              <w:tc>
                <w:tcPr>
                  <w:tcW w:w="2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5CEDC0" w14:textId="77777777" w:rsidR="00A51319" w:rsidRPr="00A51319" w:rsidRDefault="00A51319" w:rsidP="00A51319">
                  <w:pPr>
                    <w:rPr>
                      <w:color w:val="000000"/>
                    </w:rPr>
                  </w:pPr>
                  <w:r w:rsidRPr="00A51319">
                    <w:rPr>
                      <w:color w:val="000000"/>
                    </w:rPr>
                    <w:t>Обеспечение повышения квалификации педагогических и руководящих кадров, проведение методических мероприятий с кадрами, подготовка и публикация информации в СМИ, издание методических материалов (брошюр, стендов, баннеров).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19A0C4" w14:textId="77777777" w:rsidR="00A51319" w:rsidRPr="00A51319" w:rsidRDefault="00A51319" w:rsidP="00A51319">
                  <w:pPr>
                    <w:rPr>
                      <w:color w:val="000000"/>
                    </w:rPr>
                  </w:pPr>
                  <w:r w:rsidRPr="00A51319">
                    <w:rPr>
                      <w:color w:val="000000"/>
                    </w:rPr>
                    <w:t>Своевременно проводятся повышение квалификации педагогических и руководящих кадров, методические мероприятия с кадрами, подготовка и публикация информации в СМИ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3933A7" w14:textId="77777777" w:rsidR="00A51319" w:rsidRPr="00A51319" w:rsidRDefault="00A51319" w:rsidP="00A51319">
                  <w:pPr>
                    <w:rPr>
                      <w:color w:val="000000"/>
                    </w:rPr>
                  </w:pPr>
                  <w:r w:rsidRPr="00A51319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6E7F6D33" w14:textId="77777777" w:rsidR="00A51319" w:rsidRPr="00A51319" w:rsidRDefault="00A51319" w:rsidP="00A51319"/>
              </w:tc>
            </w:tr>
            <w:tr w:rsidR="00A51319" w:rsidRPr="00A51319" w14:paraId="27C8A50A" w14:textId="77777777" w:rsidTr="00A51319">
              <w:trPr>
                <w:trHeight w:val="3150"/>
              </w:trPr>
              <w:tc>
                <w:tcPr>
                  <w:tcW w:w="1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2D3BC9" w14:textId="77777777" w:rsidR="00A51319" w:rsidRPr="00A51319" w:rsidRDefault="00A51319" w:rsidP="00A51319">
                  <w:pPr>
                    <w:rPr>
                      <w:color w:val="000000"/>
                    </w:rPr>
                  </w:pPr>
                  <w:r w:rsidRPr="00A51319">
                    <w:rPr>
                      <w:color w:val="000000"/>
                    </w:rPr>
                    <w:t>"Развитие системы поддержки талантливых детей в образовательных учреждениях"</w:t>
                  </w:r>
                </w:p>
              </w:tc>
              <w:tc>
                <w:tcPr>
                  <w:tcW w:w="2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5B604A" w14:textId="77777777" w:rsidR="00A51319" w:rsidRPr="00A51319" w:rsidRDefault="00A51319" w:rsidP="00A51319">
                  <w:pPr>
                    <w:rPr>
                      <w:color w:val="000000"/>
                    </w:rPr>
                  </w:pPr>
                  <w:r w:rsidRPr="00A51319">
                    <w:rPr>
                      <w:color w:val="000000"/>
                    </w:rPr>
                    <w:t xml:space="preserve">Финансирование расходов на проведение различных мероприятий с детьми (приобретение бланков грамот и дипломов, канцелярских товаров, оплата оргвзноса, приобретение подарков и призов, проезд и проживание), на выплату премий обучающимся за достигнутые успехи, на развитие материально-технической базы учреждений для развития индивидуальных творческих способностей детей. 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89E1A8" w14:textId="2B9A2907" w:rsidR="00A51319" w:rsidRPr="00A51319" w:rsidRDefault="00A51319" w:rsidP="00A51319">
                  <w:pPr>
                    <w:rPr>
                      <w:color w:val="000000"/>
                    </w:rPr>
                  </w:pPr>
                  <w:r w:rsidRPr="00A51319">
                    <w:rPr>
                      <w:color w:val="000000"/>
                    </w:rPr>
                    <w:t xml:space="preserve">Своевременно </w:t>
                  </w:r>
                  <w:r w:rsidR="0091787E" w:rsidRPr="00A51319">
                    <w:rPr>
                      <w:color w:val="000000"/>
                    </w:rPr>
                    <w:t>финансируются мероприятия</w:t>
                  </w:r>
                  <w:r w:rsidRPr="00A51319">
                    <w:rPr>
                      <w:color w:val="000000"/>
                    </w:rPr>
                    <w:t>, проводимые с целью выявления и поддержки талантливых детей, в образовательных организациях.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A2BDA7" w14:textId="77777777" w:rsidR="00A51319" w:rsidRPr="00A51319" w:rsidRDefault="00A51319" w:rsidP="00A51319">
                  <w:pPr>
                    <w:rPr>
                      <w:color w:val="000000"/>
                    </w:rPr>
                  </w:pPr>
                  <w:r w:rsidRPr="00A51319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70527E6A" w14:textId="77777777" w:rsidR="00A51319" w:rsidRPr="00A51319" w:rsidRDefault="00A51319" w:rsidP="00A51319"/>
              </w:tc>
            </w:tr>
            <w:tr w:rsidR="00A51319" w:rsidRPr="00A51319" w14:paraId="47E12043" w14:textId="77777777" w:rsidTr="00A51319">
              <w:trPr>
                <w:trHeight w:val="1470"/>
              </w:trPr>
              <w:tc>
                <w:tcPr>
                  <w:tcW w:w="1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704646" w14:textId="77777777" w:rsidR="00A51319" w:rsidRPr="00A51319" w:rsidRDefault="00A51319" w:rsidP="00A51319">
                  <w:pPr>
                    <w:rPr>
                      <w:color w:val="000000"/>
                    </w:rPr>
                  </w:pPr>
                  <w:r w:rsidRPr="00A51319">
                    <w:rPr>
                      <w:color w:val="000000"/>
                    </w:rPr>
                    <w:t>"Организация содержательного досуга детей в каникулярное время"</w:t>
                  </w:r>
                </w:p>
              </w:tc>
              <w:tc>
                <w:tcPr>
                  <w:tcW w:w="2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44DCE0" w14:textId="77777777" w:rsidR="00A51319" w:rsidRPr="00A51319" w:rsidRDefault="00A51319" w:rsidP="00A51319">
                  <w:pPr>
                    <w:rPr>
                      <w:color w:val="000000"/>
                    </w:rPr>
                  </w:pPr>
                  <w:r w:rsidRPr="00A51319">
                    <w:rPr>
                      <w:color w:val="000000"/>
                    </w:rPr>
                    <w:t>Обеспечение организации различных форм каникулярного отдыха детей (экспедиции, экскурсии, лагеря, сборы)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DA3100" w14:textId="44A4616C" w:rsidR="00A51319" w:rsidRPr="00A51319" w:rsidRDefault="00A51319" w:rsidP="00A51319">
                  <w:pPr>
                    <w:rPr>
                      <w:color w:val="000000"/>
                    </w:rPr>
                  </w:pPr>
                  <w:r w:rsidRPr="00A51319">
                    <w:rPr>
                      <w:color w:val="000000"/>
                    </w:rPr>
                    <w:t>В каникулярные периоды 2020 года в связи с эпидемиологической ситуацией досуг детей был организован в дистанционном формате, проведении мероприятий на свежем воздухе, а такж</w:t>
                  </w:r>
                  <w:r>
                    <w:rPr>
                      <w:color w:val="000000"/>
                    </w:rPr>
                    <w:t>е</w:t>
                  </w:r>
                  <w:r w:rsidRPr="00A51319">
                    <w:rPr>
                      <w:color w:val="000000"/>
                    </w:rPr>
                    <w:t xml:space="preserve"> посредством организации трудовой занятости.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96AC9C" w14:textId="77777777" w:rsidR="00A51319" w:rsidRPr="00A51319" w:rsidRDefault="00A51319" w:rsidP="00A51319">
                  <w:pPr>
                    <w:rPr>
                      <w:color w:val="000000"/>
                    </w:rPr>
                  </w:pPr>
                  <w:r w:rsidRPr="00A51319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168ADD2" w14:textId="77777777" w:rsidR="00A51319" w:rsidRPr="00A51319" w:rsidRDefault="00A51319" w:rsidP="00A51319"/>
              </w:tc>
            </w:tr>
            <w:tr w:rsidR="00A51319" w:rsidRPr="00A51319" w14:paraId="213F3813" w14:textId="77777777" w:rsidTr="00A51319">
              <w:trPr>
                <w:trHeight w:val="5490"/>
              </w:trPr>
              <w:tc>
                <w:tcPr>
                  <w:tcW w:w="1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9F956A" w14:textId="77777777" w:rsidR="00A51319" w:rsidRPr="00A51319" w:rsidRDefault="00A51319" w:rsidP="00A51319">
                  <w:pPr>
                    <w:rPr>
                      <w:color w:val="000000"/>
                    </w:rPr>
                  </w:pPr>
                  <w:r w:rsidRPr="00A51319">
                    <w:rPr>
                      <w:color w:val="000000"/>
                    </w:rPr>
                    <w:lastRenderedPageBreak/>
                    <w:t>«Создание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программам), условий для получения детьми-инвалидами качественного образования».</w:t>
                  </w:r>
                </w:p>
              </w:tc>
              <w:tc>
                <w:tcPr>
                  <w:tcW w:w="2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33CCA3" w14:textId="6306BF6D" w:rsidR="00A51319" w:rsidRPr="00A51319" w:rsidRDefault="00A51319" w:rsidP="00A51319">
                  <w:pPr>
                    <w:rPr>
                      <w:color w:val="000000"/>
                    </w:rPr>
                  </w:pPr>
                  <w:r w:rsidRPr="00A51319">
                    <w:rPr>
                      <w:color w:val="000000"/>
                    </w:rPr>
                    <w:t>Предоставление субсидий на создание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образования, включающих создание архитектурной доступности и оснащение оборудованием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3E6DD8" w14:textId="77777777" w:rsidR="00A51319" w:rsidRPr="00A51319" w:rsidRDefault="00A51319" w:rsidP="00A51319">
                  <w:pPr>
                    <w:rPr>
                      <w:color w:val="000000"/>
                    </w:rPr>
                  </w:pPr>
                  <w:r w:rsidRPr="00A51319">
                    <w:rPr>
                      <w:color w:val="000000"/>
                    </w:rPr>
                    <w:t>В 4 образовательных учреждениях (40%) района созданы условия для получения детьми-инвалидами качественного образования, включая создание архитектурной доступности и оснащение оборудованием.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08CF23" w14:textId="77777777" w:rsidR="00A51319" w:rsidRPr="00A51319" w:rsidRDefault="00A51319" w:rsidP="00A51319">
                  <w:pPr>
                    <w:rPr>
                      <w:color w:val="000000"/>
                    </w:rPr>
                  </w:pPr>
                  <w:r w:rsidRPr="00A51319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73FF391E" w14:textId="77777777" w:rsidR="00A51319" w:rsidRPr="00A51319" w:rsidRDefault="00A51319" w:rsidP="00A51319"/>
              </w:tc>
            </w:tr>
            <w:tr w:rsidR="00A51319" w:rsidRPr="00A51319" w14:paraId="0A2206F9" w14:textId="77777777" w:rsidTr="00A51319">
              <w:trPr>
                <w:trHeight w:val="3000"/>
              </w:trPr>
              <w:tc>
                <w:tcPr>
                  <w:tcW w:w="1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56F444" w14:textId="77777777" w:rsidR="00A51319" w:rsidRPr="00A51319" w:rsidRDefault="00A51319" w:rsidP="00A51319">
                  <w:pPr>
                    <w:rPr>
                      <w:color w:val="000000"/>
                    </w:rPr>
                  </w:pPr>
                  <w:r w:rsidRPr="00A51319">
                    <w:rPr>
                      <w:color w:val="000000"/>
                    </w:rPr>
                    <w:t>Реализация регионального проекта "Успех каждого ребенка"</w:t>
                  </w:r>
                </w:p>
              </w:tc>
              <w:tc>
                <w:tcPr>
                  <w:tcW w:w="2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E5937E" w14:textId="77777777" w:rsidR="00A51319" w:rsidRPr="00A51319" w:rsidRDefault="00A51319" w:rsidP="00A51319">
                  <w:pPr>
                    <w:rPr>
                      <w:color w:val="000000"/>
                    </w:rPr>
                  </w:pPr>
                  <w:r w:rsidRPr="00A51319">
                    <w:rPr>
                      <w:color w:val="000000"/>
                    </w:rPr>
                    <w:t xml:space="preserve">Предоставление субсидий муниципальным образовательным учреждениям на приобретение средств обучения и воспитания для реализации дополнительных общеобразовательных программ. 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582ADB" w14:textId="09EEB719" w:rsidR="00A51319" w:rsidRPr="00A51319" w:rsidRDefault="00A51319" w:rsidP="00A51319">
                  <w:pPr>
                    <w:rPr>
                      <w:color w:val="000000"/>
                    </w:rPr>
                  </w:pPr>
                  <w:r w:rsidRPr="00A51319">
                    <w:rPr>
                      <w:color w:val="000000"/>
                    </w:rPr>
                    <w:t>На базе МБУДО "Нюксенский рДТ", БОУ НМР ВО "Городищенская СОШ" созданы 109 новых мест для реализации дополнительных общеразвивающих программ всех направленностей.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70E47C" w14:textId="77777777" w:rsidR="00A51319" w:rsidRPr="00A51319" w:rsidRDefault="00A51319" w:rsidP="00A51319">
                  <w:pPr>
                    <w:rPr>
                      <w:color w:val="000000"/>
                    </w:rPr>
                  </w:pPr>
                  <w:r w:rsidRPr="00A51319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FFA231F" w14:textId="77777777" w:rsidR="00A51319" w:rsidRPr="00A51319" w:rsidRDefault="00A51319" w:rsidP="00A51319"/>
              </w:tc>
            </w:tr>
            <w:tr w:rsidR="00A51319" w:rsidRPr="00A51319" w14:paraId="4CEE9964" w14:textId="77777777" w:rsidTr="00A51319">
              <w:trPr>
                <w:trHeight w:val="4390"/>
              </w:trPr>
              <w:tc>
                <w:tcPr>
                  <w:tcW w:w="1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6724676" w14:textId="77777777" w:rsidR="00A51319" w:rsidRPr="00A51319" w:rsidRDefault="00A51319" w:rsidP="00A51319">
                  <w:pPr>
                    <w:rPr>
                      <w:color w:val="000000"/>
                    </w:rPr>
                  </w:pPr>
                  <w:r w:rsidRPr="00A51319">
                    <w:rPr>
                      <w:color w:val="000000"/>
                    </w:rPr>
                    <w:t>Реализация регионального проекта "Современная школа"</w:t>
                  </w:r>
                </w:p>
              </w:tc>
              <w:tc>
                <w:tcPr>
                  <w:tcW w:w="2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060C0F" w14:textId="77777777" w:rsidR="00A51319" w:rsidRPr="00A51319" w:rsidRDefault="00A51319" w:rsidP="00A51319">
                  <w:pPr>
                    <w:rPr>
                      <w:color w:val="000000"/>
                    </w:rPr>
                  </w:pPr>
                  <w:r w:rsidRPr="00A51319">
                    <w:rPr>
                      <w:color w:val="000000"/>
                    </w:rPr>
                    <w:t>Предоставление субсидий муниципальным образовательным учреждениям на обновление материально-технической базы для формирования у обучающихся современных технологических и гуманитарных навыков, создание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городах.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8098A91" w14:textId="77777777" w:rsidR="00A51319" w:rsidRPr="00A51319" w:rsidRDefault="00A51319" w:rsidP="00A51319">
                  <w:pPr>
                    <w:rPr>
                      <w:color w:val="000000"/>
                    </w:rPr>
                  </w:pPr>
                  <w:r w:rsidRPr="00A51319">
                    <w:rPr>
                      <w:color w:val="000000"/>
                    </w:rPr>
                    <w:t>Проводится обновление материально-технической базы для формирования у обучающихся современных технологических и гуманитарных навыков. Создание материально-технической базы для реализации основных и дополнительных общеобразовательных программ цифрового и гуманитарного профилей "Точка роста" в БОУ "Нюксенская СОШ", БОУ НМР ВО "Городищенская СОШ".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15C4E7" w14:textId="77777777" w:rsidR="00A51319" w:rsidRPr="00A51319" w:rsidRDefault="00A51319" w:rsidP="00A51319">
                  <w:pPr>
                    <w:rPr>
                      <w:color w:val="000000"/>
                    </w:rPr>
                  </w:pPr>
                  <w:r w:rsidRPr="00A51319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5B2F9EDE" w14:textId="77777777" w:rsidR="00A51319" w:rsidRPr="00A51319" w:rsidRDefault="00A51319" w:rsidP="00A51319"/>
              </w:tc>
            </w:tr>
            <w:tr w:rsidR="00A51319" w:rsidRPr="00A51319" w14:paraId="25C77BB3" w14:textId="77777777" w:rsidTr="00A51319">
              <w:trPr>
                <w:trHeight w:val="290"/>
              </w:trPr>
              <w:tc>
                <w:tcPr>
                  <w:tcW w:w="73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7F7CFF" w14:textId="77777777" w:rsidR="00A51319" w:rsidRPr="00A51319" w:rsidRDefault="00A51319" w:rsidP="00A51319">
                  <w:pPr>
                    <w:rPr>
                      <w:color w:val="000000"/>
                    </w:rPr>
                  </w:pPr>
                  <w:r w:rsidRPr="00A51319">
                    <w:rPr>
                      <w:color w:val="000000"/>
                    </w:rPr>
                    <w:t>Подпрограмма 2 «Обеспечение создания условий для реализации программы».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EB4383" w14:textId="77777777" w:rsidR="00A51319" w:rsidRPr="00A51319" w:rsidRDefault="00A51319" w:rsidP="00A51319">
                  <w:pPr>
                    <w:rPr>
                      <w:color w:val="000000"/>
                    </w:rPr>
                  </w:pPr>
                  <w:r w:rsidRPr="00A51319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5589E29D" w14:textId="77777777" w:rsidR="00A51319" w:rsidRPr="00A51319" w:rsidRDefault="00A51319" w:rsidP="00A51319"/>
              </w:tc>
            </w:tr>
            <w:tr w:rsidR="00A51319" w:rsidRPr="00A51319" w14:paraId="106849D3" w14:textId="77777777" w:rsidTr="00A51319">
              <w:trPr>
                <w:trHeight w:val="1950"/>
              </w:trPr>
              <w:tc>
                <w:tcPr>
                  <w:tcW w:w="1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E1539F" w14:textId="77777777" w:rsidR="00A51319" w:rsidRPr="00A51319" w:rsidRDefault="00A51319" w:rsidP="00A51319">
                  <w:pPr>
                    <w:rPr>
                      <w:color w:val="000000"/>
                    </w:rPr>
                  </w:pPr>
                  <w:r w:rsidRPr="00A51319">
                    <w:rPr>
                      <w:color w:val="000000"/>
                    </w:rPr>
                    <w:lastRenderedPageBreak/>
                    <w:t>Обеспечение деятельности управления образования</w:t>
                  </w:r>
                </w:p>
              </w:tc>
              <w:tc>
                <w:tcPr>
                  <w:tcW w:w="2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51F38D" w14:textId="77777777" w:rsidR="00A51319" w:rsidRPr="00A51319" w:rsidRDefault="00A51319" w:rsidP="00A51319">
                  <w:pPr>
                    <w:rPr>
                      <w:color w:val="000000"/>
                    </w:rPr>
                  </w:pPr>
                  <w:r w:rsidRPr="00A51319">
                    <w:rPr>
                      <w:color w:val="000000"/>
                    </w:rPr>
                    <w:t>Осуществление установленных полномочий (функций) управлением образования администрации Нюксенского муниципального района, организация эффективного управления системой образования района.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F91434" w14:textId="77777777" w:rsidR="00A51319" w:rsidRPr="00A51319" w:rsidRDefault="00A51319" w:rsidP="00A51319">
                  <w:pPr>
                    <w:rPr>
                      <w:color w:val="000000"/>
                    </w:rPr>
                  </w:pPr>
                  <w:r w:rsidRPr="00A51319">
                    <w:rPr>
                      <w:color w:val="000000"/>
                    </w:rPr>
                    <w:t xml:space="preserve">Полномочия, предусмотренные Положением об управлении образованием, исполняются в полном объёме. 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8900A2" w14:textId="77777777" w:rsidR="00A51319" w:rsidRPr="00A51319" w:rsidRDefault="00A51319" w:rsidP="00A51319">
                  <w:pPr>
                    <w:rPr>
                      <w:color w:val="000000"/>
                    </w:rPr>
                  </w:pPr>
                  <w:r w:rsidRPr="00A51319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55EA1659" w14:textId="77777777" w:rsidR="00A51319" w:rsidRPr="00A51319" w:rsidRDefault="00A51319" w:rsidP="00A51319"/>
              </w:tc>
            </w:tr>
            <w:tr w:rsidR="00A51319" w:rsidRPr="00A51319" w14:paraId="6148439C" w14:textId="77777777" w:rsidTr="00A51319">
              <w:trPr>
                <w:trHeight w:val="1845"/>
              </w:trPr>
              <w:tc>
                <w:tcPr>
                  <w:tcW w:w="1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E4CFF0" w14:textId="75CF3EC1" w:rsidR="00A51319" w:rsidRPr="00A51319" w:rsidRDefault="00A51319" w:rsidP="00A51319">
                  <w:pPr>
                    <w:rPr>
                      <w:color w:val="000000"/>
                    </w:rPr>
                  </w:pPr>
                  <w:r w:rsidRPr="00A51319">
                    <w:rPr>
                      <w:color w:val="000000"/>
                    </w:rPr>
                    <w:t>Организация работы казенного учреждения по обслуживанию образовательных учреждений</w:t>
                  </w:r>
                </w:p>
              </w:tc>
              <w:tc>
                <w:tcPr>
                  <w:tcW w:w="2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09EB13" w14:textId="7E49C675" w:rsidR="00A51319" w:rsidRPr="00A51319" w:rsidRDefault="00A51319" w:rsidP="00A51319">
                  <w:pPr>
                    <w:rPr>
                      <w:color w:val="000000"/>
                    </w:rPr>
                  </w:pPr>
                  <w:r w:rsidRPr="00A51319">
                    <w:rPr>
                      <w:color w:val="000000"/>
                    </w:rPr>
                    <w:t>Повышение эффективности и качества услуг в сфере дошкольного, начального общего, основного общего, среднего общего и дополнительного образовани</w:t>
                  </w:r>
                  <w:r>
                    <w:rPr>
                      <w:color w:val="000000"/>
                    </w:rPr>
                    <w:t>я.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8C1D47" w14:textId="77777777" w:rsidR="00A51319" w:rsidRPr="00A51319" w:rsidRDefault="00A51319" w:rsidP="00A51319">
                  <w:pPr>
                    <w:rPr>
                      <w:color w:val="000000"/>
                    </w:rPr>
                  </w:pPr>
                  <w:r w:rsidRPr="00A51319">
                    <w:rPr>
                      <w:color w:val="000000"/>
                    </w:rPr>
                    <w:t>Проведена ликвидация казённого учреждения в 2018 году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4C23C7" w14:textId="77777777" w:rsidR="00A51319" w:rsidRPr="00A51319" w:rsidRDefault="00A51319" w:rsidP="00A51319">
                  <w:pPr>
                    <w:rPr>
                      <w:color w:val="000000"/>
                    </w:rPr>
                  </w:pPr>
                  <w:r w:rsidRPr="00A51319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79057436" w14:textId="77777777" w:rsidR="00A51319" w:rsidRPr="00A51319" w:rsidRDefault="00A51319" w:rsidP="00A51319"/>
              </w:tc>
            </w:tr>
          </w:tbl>
          <w:p w14:paraId="36310E13" w14:textId="12F5D21C" w:rsidR="008E7C61" w:rsidRDefault="008E7C61" w:rsidP="002F4C0E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14:paraId="32ABC0CF" w14:textId="4517F1AE" w:rsidR="008E7C61" w:rsidRDefault="008E7C61" w:rsidP="002F4C0E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jc w:val="both"/>
              <w:rPr>
                <w:rFonts w:cs="Arial"/>
                <w:sz w:val="28"/>
                <w:szCs w:val="28"/>
                <w:highlight w:val="green"/>
              </w:rPr>
            </w:pPr>
          </w:p>
          <w:p w14:paraId="429F7F5F" w14:textId="7BE62D36" w:rsidR="007609E1" w:rsidRDefault="007609E1" w:rsidP="002F4C0E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jc w:val="both"/>
              <w:rPr>
                <w:rFonts w:cs="Arial"/>
                <w:sz w:val="28"/>
                <w:szCs w:val="28"/>
                <w:highlight w:val="green"/>
              </w:rPr>
            </w:pPr>
          </w:p>
          <w:p w14:paraId="48615851" w14:textId="59860440" w:rsidR="007609E1" w:rsidRDefault="007609E1" w:rsidP="002F4C0E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jc w:val="both"/>
              <w:rPr>
                <w:rFonts w:cs="Arial"/>
                <w:sz w:val="28"/>
                <w:szCs w:val="28"/>
                <w:highlight w:val="green"/>
              </w:rPr>
            </w:pPr>
          </w:p>
          <w:p w14:paraId="055DE984" w14:textId="77777777" w:rsidR="007609E1" w:rsidRPr="002F4C0E" w:rsidRDefault="007609E1" w:rsidP="002F4C0E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jc w:val="both"/>
              <w:rPr>
                <w:rFonts w:cs="Arial"/>
                <w:sz w:val="28"/>
                <w:szCs w:val="28"/>
                <w:highlight w:val="green"/>
              </w:rPr>
            </w:pPr>
          </w:p>
          <w:p w14:paraId="427B4BF0" w14:textId="3C8BC2E3" w:rsidR="003A6078" w:rsidRDefault="00643480" w:rsidP="007609E1">
            <w:pPr>
              <w:spacing w:line="276" w:lineRule="auto"/>
              <w:ind w:firstLine="709"/>
              <w:jc w:val="both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В 20</w:t>
            </w:r>
            <w:r w:rsidR="00D00066">
              <w:rPr>
                <w:rFonts w:eastAsia="Calibri" w:cs="Arial"/>
                <w:sz w:val="28"/>
                <w:szCs w:val="28"/>
              </w:rPr>
              <w:t>20</w:t>
            </w:r>
            <w:r>
              <w:rPr>
                <w:rFonts w:eastAsia="Calibri" w:cs="Arial"/>
                <w:sz w:val="28"/>
                <w:szCs w:val="28"/>
              </w:rPr>
              <w:t xml:space="preserve"> году управлением образования</w:t>
            </w:r>
            <w:r w:rsidRPr="00643480">
              <w:rPr>
                <w:rFonts w:eastAsia="Calibri" w:cs="Arial"/>
                <w:sz w:val="28"/>
                <w:szCs w:val="28"/>
              </w:rPr>
              <w:t xml:space="preserve"> </w:t>
            </w:r>
            <w:r w:rsidRPr="00643480">
              <w:rPr>
                <w:sz w:val="28"/>
                <w:szCs w:val="28"/>
              </w:rPr>
              <w:t>проводились мероприятия по оптимизации расходов, повышению эффективности расходования бюджетных средств. И</w:t>
            </w:r>
            <w:r w:rsidRPr="00643480">
              <w:rPr>
                <w:rFonts w:eastAsia="Calibri" w:cs="Arial"/>
                <w:sz w:val="28"/>
                <w:szCs w:val="28"/>
              </w:rPr>
              <w:t>сполнение расходных обязательств осуществлялось в пределах утвержденных лимитов бюджетных обязательств. В результате заключения контрактов в пределах доведенных лимитов бюджетных обязательств не допущено образования несанкционированной и просроченной кредиторской задолженности</w:t>
            </w:r>
            <w:r>
              <w:rPr>
                <w:rFonts w:eastAsia="Calibri" w:cs="Arial"/>
                <w:sz w:val="28"/>
                <w:szCs w:val="28"/>
              </w:rPr>
              <w:t>.</w:t>
            </w:r>
            <w:r w:rsidR="003A6078">
              <w:rPr>
                <w:rFonts w:eastAsia="Calibri" w:cs="Arial"/>
                <w:sz w:val="28"/>
                <w:szCs w:val="28"/>
              </w:rPr>
              <w:t xml:space="preserve"> </w:t>
            </w:r>
            <w:r w:rsidR="003A6078" w:rsidRPr="003A6078">
              <w:rPr>
                <w:rFonts w:eastAsia="Calibri" w:cs="Arial"/>
                <w:sz w:val="28"/>
                <w:szCs w:val="28"/>
              </w:rPr>
              <w:t xml:space="preserve">Выезды в командировки осуществлялись </w:t>
            </w:r>
            <w:r w:rsidR="006D13E9">
              <w:rPr>
                <w:rFonts w:eastAsia="Calibri" w:cs="Arial"/>
                <w:sz w:val="28"/>
                <w:szCs w:val="28"/>
              </w:rPr>
              <w:t>в случаях крайней необходимости.</w:t>
            </w:r>
            <w:r w:rsidR="003A6078" w:rsidRPr="003A6078">
              <w:rPr>
                <w:rFonts w:eastAsia="Calibri" w:cs="Arial"/>
                <w:sz w:val="28"/>
                <w:szCs w:val="28"/>
              </w:rPr>
              <w:t xml:space="preserve"> </w:t>
            </w:r>
            <w:r w:rsidR="006D13E9">
              <w:rPr>
                <w:rFonts w:eastAsia="Calibri" w:cs="Arial"/>
                <w:sz w:val="28"/>
                <w:szCs w:val="28"/>
              </w:rPr>
              <w:t xml:space="preserve">Повышение квалификации сотрудников было </w:t>
            </w:r>
            <w:r w:rsidR="003A6078" w:rsidRPr="003A6078">
              <w:rPr>
                <w:rFonts w:eastAsia="Calibri" w:cs="Arial"/>
                <w:sz w:val="28"/>
                <w:szCs w:val="28"/>
              </w:rPr>
              <w:t>организовано</w:t>
            </w:r>
            <w:r w:rsidR="006D13E9">
              <w:rPr>
                <w:rFonts w:eastAsia="Calibri" w:cs="Arial"/>
                <w:sz w:val="28"/>
                <w:szCs w:val="28"/>
              </w:rPr>
              <w:t xml:space="preserve"> в дистанционной форме</w:t>
            </w:r>
            <w:r w:rsidR="003A6078" w:rsidRPr="003A6078">
              <w:rPr>
                <w:rFonts w:eastAsia="Calibri" w:cs="Arial"/>
                <w:sz w:val="28"/>
                <w:szCs w:val="28"/>
              </w:rPr>
              <w:t xml:space="preserve"> с применением информационных систем, что позволило сократить время нахождения специалистов в командировках</w:t>
            </w:r>
            <w:r w:rsidR="003A6078">
              <w:rPr>
                <w:rFonts w:eastAsia="Calibri" w:cs="Arial"/>
                <w:sz w:val="28"/>
                <w:szCs w:val="28"/>
              </w:rPr>
              <w:t>.</w:t>
            </w:r>
          </w:p>
          <w:p w14:paraId="26FD5B70" w14:textId="55CED546" w:rsidR="00D9762F" w:rsidRPr="00F161EF" w:rsidRDefault="00B026CA" w:rsidP="00D9762F">
            <w:pPr>
              <w:spacing w:line="276" w:lineRule="auto"/>
              <w:ind w:firstLine="7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161EF">
              <w:rPr>
                <w:rFonts w:eastAsiaTheme="minorHAnsi"/>
                <w:sz w:val="28"/>
                <w:szCs w:val="28"/>
                <w:lang w:eastAsia="en-US"/>
              </w:rPr>
              <w:t>В управлении в течение 2020 года произошло сокращение</w:t>
            </w:r>
            <w:r w:rsidR="00D9762F" w:rsidRPr="00F161EF">
              <w:rPr>
                <w:rFonts w:eastAsiaTheme="minorHAnsi"/>
                <w:sz w:val="28"/>
                <w:szCs w:val="28"/>
                <w:lang w:eastAsia="en-US"/>
              </w:rPr>
              <w:t xml:space="preserve"> штатной численности технических работников. В связи с введением штатной единицы в МБУДО «Нюксенский районный Дом творчества».</w:t>
            </w:r>
          </w:p>
          <w:p w14:paraId="60A99ECB" w14:textId="77777777" w:rsidR="00D9762F" w:rsidRPr="00F161EF" w:rsidRDefault="00D9762F" w:rsidP="00D9762F">
            <w:pPr>
              <w:spacing w:line="276" w:lineRule="auto"/>
              <w:ind w:firstLine="7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161EF">
              <w:rPr>
                <w:rFonts w:eastAsiaTheme="minorHAnsi"/>
                <w:sz w:val="28"/>
                <w:szCs w:val="28"/>
                <w:lang w:eastAsia="en-US"/>
              </w:rPr>
              <w:t>Экономический эффект от проводимого мероприятия составил 51 522,09 рублей.</w:t>
            </w:r>
          </w:p>
          <w:p w14:paraId="05566A6D" w14:textId="28AF55A3" w:rsidR="00A946B2" w:rsidRPr="00A946B2" w:rsidRDefault="00D32BA5" w:rsidP="007609E1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1F24D9">
              <w:rPr>
                <w:sz w:val="28"/>
                <w:szCs w:val="28"/>
              </w:rPr>
              <w:t>Материальные запа</w:t>
            </w:r>
            <w:r w:rsidR="00EF7E5F">
              <w:rPr>
                <w:sz w:val="28"/>
                <w:szCs w:val="28"/>
              </w:rPr>
              <w:t>сы управления на 31 декабря 2020</w:t>
            </w:r>
            <w:r w:rsidR="00A946B2" w:rsidRPr="00A946B2">
              <w:rPr>
                <w:sz w:val="28"/>
                <w:szCs w:val="28"/>
              </w:rPr>
              <w:t xml:space="preserve"> года составляют </w:t>
            </w:r>
            <w:r w:rsidR="00003482">
              <w:rPr>
                <w:sz w:val="28"/>
                <w:szCs w:val="28"/>
              </w:rPr>
              <w:t>50040,00</w:t>
            </w:r>
            <w:r w:rsidR="001F24D9">
              <w:rPr>
                <w:sz w:val="28"/>
                <w:szCs w:val="28"/>
              </w:rPr>
              <w:t xml:space="preserve"> руб</w:t>
            </w:r>
            <w:r w:rsidR="00A946B2" w:rsidRPr="00A946B2">
              <w:rPr>
                <w:sz w:val="28"/>
                <w:szCs w:val="28"/>
              </w:rPr>
              <w:t xml:space="preserve">. </w:t>
            </w:r>
          </w:p>
          <w:p w14:paraId="5F3D932A" w14:textId="77777777" w:rsidR="00A946B2" w:rsidRPr="00A946B2" w:rsidRDefault="00A946B2" w:rsidP="00A946B2">
            <w:pPr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A946B2">
              <w:rPr>
                <w:sz w:val="28"/>
                <w:szCs w:val="28"/>
              </w:rPr>
              <w:t xml:space="preserve">Все специалисты обеспечены необходимыми основными средствами и материальными запасами в объеме, необходимом для выполнения своих функций. Мероприятия по сохранности имущества проводятся путем закрепления имущества за материально – ответственными лицами и проведения инвентаризаций имущества. </w:t>
            </w:r>
          </w:p>
          <w:p w14:paraId="58439B9B" w14:textId="77777777" w:rsidR="007C02CA" w:rsidRPr="00365E76" w:rsidRDefault="007C02CA" w:rsidP="00803E9C">
            <w:pPr>
              <w:ind w:firstLine="709"/>
              <w:jc w:val="both"/>
              <w:rPr>
                <w:sz w:val="26"/>
                <w:szCs w:val="26"/>
              </w:rPr>
            </w:pPr>
          </w:p>
          <w:p w14:paraId="34B571FC" w14:textId="608CFFA1" w:rsidR="001F24D9" w:rsidRPr="001F24D9" w:rsidRDefault="001F24D9" w:rsidP="001F24D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</w:t>
            </w:r>
            <w:r w:rsidR="00D0006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году управлением образования</w:t>
            </w:r>
            <w:r w:rsidRPr="001F24D9">
              <w:rPr>
                <w:sz w:val="28"/>
                <w:szCs w:val="28"/>
              </w:rPr>
              <w:t xml:space="preserve"> закупки товаров, работ и услуг </w:t>
            </w:r>
            <w:r w:rsidRPr="001F24D9">
              <w:rPr>
                <w:sz w:val="28"/>
                <w:szCs w:val="28"/>
              </w:rPr>
              <w:lastRenderedPageBreak/>
              <w:t xml:space="preserve">проводились путем организации процедур в соответствии с Федеральным законом № 44-ФЗ «О контрактной системе в сфере закупок товаров, работ, услуг для обеспечения государственных и муниципальных нужд». </w:t>
            </w:r>
            <w:r>
              <w:rPr>
                <w:sz w:val="28"/>
                <w:szCs w:val="28"/>
              </w:rPr>
              <w:t>Заключено договоров</w:t>
            </w:r>
            <w:r w:rsidRPr="001F24D9">
              <w:rPr>
                <w:sz w:val="28"/>
                <w:szCs w:val="28"/>
              </w:rPr>
              <w:t xml:space="preserve"> за 20</w:t>
            </w:r>
            <w:r w:rsidR="00D00066">
              <w:rPr>
                <w:sz w:val="28"/>
                <w:szCs w:val="28"/>
              </w:rPr>
              <w:t>20</w:t>
            </w:r>
            <w:r w:rsidRPr="001F24D9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– </w:t>
            </w:r>
            <w:r w:rsidR="00D00066">
              <w:rPr>
                <w:sz w:val="28"/>
                <w:szCs w:val="28"/>
              </w:rPr>
              <w:t>30 шт.</w:t>
            </w:r>
            <w:r>
              <w:rPr>
                <w:sz w:val="28"/>
                <w:szCs w:val="28"/>
              </w:rPr>
              <w:t xml:space="preserve"> на общую сумму </w:t>
            </w:r>
            <w:r w:rsidR="00D00066">
              <w:rPr>
                <w:sz w:val="28"/>
                <w:szCs w:val="28"/>
              </w:rPr>
              <w:t>269090,89</w:t>
            </w:r>
            <w:r w:rsidRPr="001F24D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руб. Проведены </w:t>
            </w:r>
            <w:r w:rsidR="00D0006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закуп</w:t>
            </w:r>
            <w:r w:rsidR="00D00066">
              <w:rPr>
                <w:sz w:val="28"/>
                <w:szCs w:val="28"/>
              </w:rPr>
              <w:t>ки</w:t>
            </w:r>
            <w:r>
              <w:rPr>
                <w:sz w:val="28"/>
                <w:szCs w:val="28"/>
              </w:rPr>
              <w:t xml:space="preserve"> через систему «Электронный магазин» на сумму </w:t>
            </w:r>
            <w:r w:rsidR="00D00066">
              <w:rPr>
                <w:sz w:val="28"/>
                <w:szCs w:val="28"/>
              </w:rPr>
              <w:t>53210,00</w:t>
            </w:r>
            <w:r>
              <w:rPr>
                <w:sz w:val="28"/>
                <w:szCs w:val="28"/>
              </w:rPr>
              <w:t xml:space="preserve"> руб. </w:t>
            </w:r>
            <w:r w:rsidRPr="001F24D9">
              <w:rPr>
                <w:sz w:val="28"/>
                <w:szCs w:val="28"/>
              </w:rPr>
              <w:t>Сумма экономии</w:t>
            </w:r>
            <w:r>
              <w:rPr>
                <w:sz w:val="28"/>
                <w:szCs w:val="28"/>
              </w:rPr>
              <w:t xml:space="preserve"> </w:t>
            </w:r>
            <w:r w:rsidRPr="001F24D9">
              <w:rPr>
                <w:sz w:val="28"/>
                <w:szCs w:val="28"/>
              </w:rPr>
              <w:t xml:space="preserve">– </w:t>
            </w:r>
            <w:r w:rsidR="00D00066">
              <w:rPr>
                <w:sz w:val="28"/>
                <w:szCs w:val="28"/>
              </w:rPr>
              <w:t>8833,00</w:t>
            </w:r>
            <w:r>
              <w:rPr>
                <w:sz w:val="28"/>
                <w:szCs w:val="28"/>
              </w:rPr>
              <w:t xml:space="preserve"> руб</w:t>
            </w:r>
            <w:r w:rsidRPr="001F24D9">
              <w:rPr>
                <w:sz w:val="28"/>
                <w:szCs w:val="28"/>
              </w:rPr>
              <w:t>.</w:t>
            </w:r>
          </w:p>
          <w:p w14:paraId="2FE2A0DF" w14:textId="77777777" w:rsidR="00A67464" w:rsidRDefault="00A67464" w:rsidP="00B3214D">
            <w:pPr>
              <w:rPr>
                <w:sz w:val="26"/>
                <w:szCs w:val="26"/>
              </w:rPr>
            </w:pPr>
          </w:p>
          <w:p w14:paraId="24425A10" w14:textId="77777777" w:rsidR="00D16F75" w:rsidRDefault="00D16F75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14:paraId="2085E37E" w14:textId="77777777" w:rsidR="00247DAE" w:rsidRPr="00247DAE" w:rsidRDefault="00247DAE" w:rsidP="00247DAE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247DAE">
              <w:rPr>
                <w:b/>
                <w:sz w:val="28"/>
                <w:szCs w:val="28"/>
              </w:rPr>
              <w:t xml:space="preserve">Раздел 3 «Анализ отчета об исполнении бюджета </w:t>
            </w:r>
          </w:p>
          <w:p w14:paraId="4B751DC8" w14:textId="77777777" w:rsidR="00247DAE" w:rsidRPr="00247DAE" w:rsidRDefault="00247DAE" w:rsidP="00247DAE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247DAE">
              <w:rPr>
                <w:b/>
                <w:sz w:val="28"/>
                <w:szCs w:val="28"/>
              </w:rPr>
              <w:t>субъектом бюджетной отчетности»</w:t>
            </w:r>
          </w:p>
          <w:p w14:paraId="670466A8" w14:textId="77777777" w:rsidR="00253F04" w:rsidRDefault="00253F04" w:rsidP="00BE393A">
            <w:pPr>
              <w:spacing w:after="200" w:line="276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  <w:p w14:paraId="2EE3358A" w14:textId="77777777" w:rsidR="00247DAE" w:rsidRPr="00247DAE" w:rsidRDefault="00247DAE" w:rsidP="00247DAE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247DAE">
              <w:rPr>
                <w:sz w:val="28"/>
                <w:szCs w:val="28"/>
              </w:rPr>
              <w:t xml:space="preserve">Сведения об исполнении бюджета представлены в </w:t>
            </w:r>
            <w:r w:rsidRPr="00247DAE">
              <w:rPr>
                <w:b/>
                <w:sz w:val="28"/>
                <w:szCs w:val="28"/>
              </w:rPr>
              <w:t>форме 0503164.</w:t>
            </w:r>
            <w:r w:rsidRPr="00247DAE">
              <w:rPr>
                <w:sz w:val="28"/>
                <w:szCs w:val="28"/>
              </w:rPr>
              <w:t xml:space="preserve"> </w:t>
            </w:r>
          </w:p>
          <w:p w14:paraId="17886668" w14:textId="72CD963D" w:rsidR="00915529" w:rsidRDefault="00F66954" w:rsidP="00247DAE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по учреждению исполнены в сумме 365</w:t>
            </w:r>
            <w:r w:rsidR="0091552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803,88</w:t>
            </w:r>
            <w:r w:rsidR="00CB23CF">
              <w:rPr>
                <w:sz w:val="28"/>
                <w:szCs w:val="28"/>
              </w:rPr>
              <w:t xml:space="preserve"> руб.</w:t>
            </w:r>
            <w:r>
              <w:rPr>
                <w:sz w:val="28"/>
                <w:szCs w:val="28"/>
              </w:rPr>
              <w:t xml:space="preserve">, из </w:t>
            </w:r>
            <w:r w:rsidR="002E1914">
              <w:rPr>
                <w:sz w:val="28"/>
                <w:szCs w:val="28"/>
              </w:rPr>
              <w:t xml:space="preserve">них:   </w:t>
            </w:r>
            <w:r w:rsidR="008F263A">
              <w:rPr>
                <w:sz w:val="28"/>
                <w:szCs w:val="28"/>
              </w:rPr>
              <w:t xml:space="preserve"> </w:t>
            </w:r>
            <w:r w:rsidR="0091552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299</w:t>
            </w:r>
            <w:r w:rsidR="0091552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526,38 руб. возврат </w:t>
            </w:r>
            <w:r w:rsidRPr="00247DAE">
              <w:rPr>
                <w:sz w:val="28"/>
                <w:szCs w:val="28"/>
              </w:rPr>
              <w:t>субсидии</w:t>
            </w:r>
            <w:r>
              <w:rPr>
                <w:sz w:val="28"/>
                <w:szCs w:val="28"/>
              </w:rPr>
              <w:t xml:space="preserve"> на иные цели за 2019 год по Акту выездной проверки БОУ «Нюксенская СОШ»</w:t>
            </w:r>
            <w:r w:rsidR="00915529">
              <w:rPr>
                <w:sz w:val="28"/>
                <w:szCs w:val="28"/>
              </w:rPr>
              <w:t xml:space="preserve"> от 06.11.2020 года;</w:t>
            </w:r>
            <w:r>
              <w:rPr>
                <w:sz w:val="28"/>
                <w:szCs w:val="28"/>
              </w:rPr>
              <w:t xml:space="preserve"> </w:t>
            </w:r>
          </w:p>
          <w:p w14:paraId="1A702548" w14:textId="77777777" w:rsidR="00915529" w:rsidRDefault="00F66954" w:rsidP="00247DAE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50000,00 руб. возврат единовременной выплаты педагогическим работникам,</w:t>
            </w:r>
            <w:r w:rsidRPr="00F66954">
              <w:rPr>
                <w:sz w:val="28"/>
                <w:szCs w:val="28"/>
              </w:rPr>
              <w:t xml:space="preserve"> отработавшим менее 3-х лет за 2019 год</w:t>
            </w:r>
            <w:r w:rsidR="0091552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</w:p>
          <w:p w14:paraId="5D89C84C" w14:textId="151836ED" w:rsidR="00247DAE" w:rsidRDefault="00F66954" w:rsidP="00247DAE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16277,50 руб. возврат излишне выплаченной </w:t>
            </w:r>
            <w:r w:rsidR="00BD7563">
              <w:rPr>
                <w:sz w:val="28"/>
                <w:szCs w:val="28"/>
              </w:rPr>
              <w:t>компенсации родителям детей, посещающих образовательные организации</w:t>
            </w:r>
            <w:r>
              <w:rPr>
                <w:sz w:val="28"/>
                <w:szCs w:val="28"/>
              </w:rPr>
              <w:t xml:space="preserve"> за 2019</w:t>
            </w:r>
            <w:r w:rsidR="005339EC">
              <w:rPr>
                <w:sz w:val="28"/>
                <w:szCs w:val="28"/>
              </w:rPr>
              <w:t>, 2020</w:t>
            </w:r>
            <w:r>
              <w:rPr>
                <w:sz w:val="28"/>
                <w:szCs w:val="28"/>
              </w:rPr>
              <w:t xml:space="preserve"> год</w:t>
            </w:r>
            <w:r w:rsidR="005339EC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.</w:t>
            </w:r>
          </w:p>
          <w:p w14:paraId="09D5EB4C" w14:textId="359F3E96" w:rsidR="00CB23CF" w:rsidRPr="00247DAE" w:rsidRDefault="00CB23CF" w:rsidP="00247DAE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бюджета</w:t>
            </w:r>
            <w:r w:rsidR="00C459B6">
              <w:rPr>
                <w:sz w:val="28"/>
                <w:szCs w:val="28"/>
              </w:rPr>
              <w:t xml:space="preserve"> утверждены в сумме 241 812 892,83</w:t>
            </w:r>
            <w:r>
              <w:rPr>
                <w:sz w:val="28"/>
                <w:szCs w:val="28"/>
              </w:rPr>
              <w:t xml:space="preserve"> руб. исполнение составило </w:t>
            </w:r>
            <w:r w:rsidR="00C459B6">
              <w:rPr>
                <w:sz w:val="28"/>
                <w:szCs w:val="28"/>
              </w:rPr>
              <w:t>238 977 796,76 руб. или 98,83</w:t>
            </w:r>
            <w:r>
              <w:rPr>
                <w:sz w:val="28"/>
                <w:szCs w:val="28"/>
              </w:rPr>
              <w:t>%</w:t>
            </w:r>
          </w:p>
          <w:p w14:paraId="6EB0745C" w14:textId="77777777" w:rsidR="00247DAE" w:rsidRPr="00247DAE" w:rsidRDefault="00247DAE" w:rsidP="00247DAE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247DAE">
              <w:rPr>
                <w:sz w:val="28"/>
                <w:szCs w:val="28"/>
              </w:rPr>
              <w:t>Исполнение расходов менее 95 %:</w:t>
            </w:r>
          </w:p>
          <w:p w14:paraId="026CDEA5" w14:textId="62461214" w:rsidR="00247DAE" w:rsidRDefault="00CB23CF" w:rsidP="00CB23CF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 разделу 0702 </w:t>
            </w:r>
            <w:r w:rsidR="00D811C1">
              <w:rPr>
                <w:sz w:val="28"/>
                <w:szCs w:val="28"/>
              </w:rPr>
              <w:t>«организация предоставления общедоступного и бесплатного начального общего, основного общего, среднего общего образования в бюджетных образовательных организациях»</w:t>
            </w:r>
            <w:r w:rsidR="00D709C3">
              <w:rPr>
                <w:sz w:val="28"/>
                <w:szCs w:val="28"/>
              </w:rPr>
              <w:t>. Средства выделены из областного бюджета на с</w:t>
            </w:r>
            <w:r w:rsidR="00D709C3" w:rsidRPr="00D709C3">
              <w:rPr>
                <w:sz w:val="28"/>
                <w:szCs w:val="28"/>
              </w:rPr>
              <w:t xml:space="preserve">троительство объекта </w:t>
            </w:r>
            <w:r w:rsidR="00D709C3">
              <w:rPr>
                <w:sz w:val="28"/>
                <w:szCs w:val="28"/>
              </w:rPr>
              <w:t>«</w:t>
            </w:r>
            <w:r w:rsidR="00D709C3" w:rsidRPr="00D709C3">
              <w:rPr>
                <w:sz w:val="28"/>
                <w:szCs w:val="28"/>
              </w:rPr>
              <w:t>Школьный мини-стадион в с. Нюксеница на территории БОУ "Нюксенская сре</w:t>
            </w:r>
            <w:r w:rsidR="00D33014">
              <w:rPr>
                <w:sz w:val="28"/>
                <w:szCs w:val="28"/>
              </w:rPr>
              <w:t>дняя общеобразовательная школа". Произведена</w:t>
            </w:r>
            <w:r w:rsidR="00D709C3">
              <w:rPr>
                <w:sz w:val="28"/>
                <w:szCs w:val="28"/>
              </w:rPr>
              <w:t xml:space="preserve"> оплата работ «по факту» на </w:t>
            </w:r>
            <w:r w:rsidR="00D33014">
              <w:rPr>
                <w:sz w:val="28"/>
                <w:szCs w:val="28"/>
              </w:rPr>
              <w:t>основании актов выполненных работ;</w:t>
            </w:r>
          </w:p>
          <w:p w14:paraId="729CF2F7" w14:textId="0F0CE6E7" w:rsidR="00D33014" w:rsidRDefault="00D33014" w:rsidP="00CB23CF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 разделу 0709 «Субвенция</w:t>
            </w:r>
            <w:r w:rsidRPr="00D33014">
              <w:rPr>
                <w:sz w:val="28"/>
                <w:szCs w:val="28"/>
              </w:rPr>
              <w:t xml:space="preserve"> на осуществление отдельных государственных полномочий в соответствии с законом области от 17 декабря 2007 года № 1719-ОЗ "О наделении органов местного самоуправления отдельными государственными полномочиями в сфере образования"</w:t>
            </w:r>
            <w:r>
              <w:rPr>
                <w:sz w:val="28"/>
                <w:szCs w:val="28"/>
              </w:rPr>
              <w:t xml:space="preserve"> единовременная выплата педагогическим работникам за работу в сельской местности. Уменьшение числа получателей по сравнению с запланированным.</w:t>
            </w:r>
          </w:p>
          <w:p w14:paraId="25A5FEBD" w14:textId="77777777" w:rsidR="00247DAE" w:rsidRDefault="00247DAE" w:rsidP="00247DA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14:paraId="6C2A653D" w14:textId="77777777" w:rsidR="007213F3" w:rsidRPr="007213F3" w:rsidRDefault="007213F3" w:rsidP="007213F3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7213F3">
              <w:rPr>
                <w:b/>
                <w:sz w:val="28"/>
                <w:szCs w:val="28"/>
              </w:rPr>
              <w:t>Раздел 4 «Анализ показателей бухгалтерской отчетности субъекта бюджетной отчетности»</w:t>
            </w:r>
          </w:p>
          <w:p w14:paraId="317AB811" w14:textId="77777777" w:rsidR="007213F3" w:rsidRPr="007213F3" w:rsidRDefault="007213F3" w:rsidP="007213F3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  <w:p w14:paraId="4BF43506" w14:textId="5BEB38B6" w:rsidR="007213F3" w:rsidRDefault="007213F3" w:rsidP="007213F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7213F3">
              <w:rPr>
                <w:sz w:val="28"/>
                <w:szCs w:val="28"/>
              </w:rPr>
              <w:lastRenderedPageBreak/>
              <w:t xml:space="preserve">В </w:t>
            </w:r>
            <w:r w:rsidRPr="007213F3">
              <w:rPr>
                <w:b/>
                <w:sz w:val="28"/>
                <w:szCs w:val="28"/>
              </w:rPr>
              <w:t>Сведениях о движении нефинансовых активов ф.0503168</w:t>
            </w:r>
            <w:r w:rsidRPr="007213F3">
              <w:rPr>
                <w:sz w:val="28"/>
                <w:szCs w:val="28"/>
              </w:rPr>
              <w:t xml:space="preserve"> отражена информация по приобретению и выбытию основных средств, материальных запасов, движени</w:t>
            </w:r>
            <w:r w:rsidR="006E4FB3">
              <w:rPr>
                <w:sz w:val="28"/>
                <w:szCs w:val="28"/>
              </w:rPr>
              <w:t>е материальных ценностей.</w:t>
            </w:r>
            <w:r w:rsidR="00EA7D9D">
              <w:rPr>
                <w:sz w:val="28"/>
                <w:szCs w:val="28"/>
              </w:rPr>
              <w:t xml:space="preserve"> Стоимость основных средств на конец отчетного периода составляет 834610,24 руб. Амортизация основных средств также 834610,24 руб.</w:t>
            </w:r>
            <w:r w:rsidR="006E4FB3">
              <w:rPr>
                <w:sz w:val="28"/>
                <w:szCs w:val="28"/>
              </w:rPr>
              <w:t xml:space="preserve"> </w:t>
            </w:r>
            <w:r w:rsidR="00EA7D9D">
              <w:rPr>
                <w:sz w:val="28"/>
                <w:szCs w:val="28"/>
              </w:rPr>
              <w:t xml:space="preserve"> Начисление амортизации </w:t>
            </w:r>
            <w:r w:rsidR="00112DE6">
              <w:rPr>
                <w:sz w:val="28"/>
                <w:szCs w:val="28"/>
              </w:rPr>
              <w:t xml:space="preserve">всех основных средств осуществляется ежемесячно, линейным методом. </w:t>
            </w:r>
            <w:r w:rsidR="006E4FB3">
              <w:rPr>
                <w:sz w:val="28"/>
                <w:szCs w:val="28"/>
              </w:rPr>
              <w:t>В 2020</w:t>
            </w:r>
            <w:r w:rsidR="00C7641D">
              <w:rPr>
                <w:sz w:val="28"/>
                <w:szCs w:val="28"/>
              </w:rPr>
              <w:t xml:space="preserve"> году </w:t>
            </w:r>
            <w:r w:rsidR="00D33014">
              <w:rPr>
                <w:sz w:val="28"/>
                <w:szCs w:val="28"/>
              </w:rPr>
              <w:t xml:space="preserve">управлением </w:t>
            </w:r>
            <w:r w:rsidR="00D33014" w:rsidRPr="007213F3">
              <w:rPr>
                <w:sz w:val="28"/>
                <w:szCs w:val="28"/>
              </w:rPr>
              <w:t>приобретены</w:t>
            </w:r>
            <w:r w:rsidRPr="007213F3">
              <w:rPr>
                <w:sz w:val="28"/>
                <w:szCs w:val="28"/>
              </w:rPr>
              <w:t xml:space="preserve"> </w:t>
            </w:r>
            <w:r w:rsidR="00C7641D">
              <w:rPr>
                <w:sz w:val="28"/>
                <w:szCs w:val="28"/>
              </w:rPr>
              <w:t xml:space="preserve">основные средства в сумме </w:t>
            </w:r>
            <w:r w:rsidR="006E4FB3">
              <w:rPr>
                <w:sz w:val="28"/>
                <w:szCs w:val="28"/>
              </w:rPr>
              <w:t>842351,57</w:t>
            </w:r>
            <w:r w:rsidR="00C7641D">
              <w:rPr>
                <w:sz w:val="28"/>
                <w:szCs w:val="28"/>
              </w:rPr>
              <w:t xml:space="preserve"> руб.</w:t>
            </w:r>
            <w:r w:rsidRPr="007213F3">
              <w:rPr>
                <w:sz w:val="28"/>
                <w:szCs w:val="28"/>
              </w:rPr>
              <w:t>,</w:t>
            </w:r>
            <w:r w:rsidR="006E4FB3">
              <w:rPr>
                <w:sz w:val="28"/>
                <w:szCs w:val="28"/>
              </w:rPr>
              <w:t xml:space="preserve"> (</w:t>
            </w:r>
            <w:r w:rsidR="006E4FB3" w:rsidRPr="006E4FB3">
              <w:rPr>
                <w:sz w:val="28"/>
                <w:szCs w:val="28"/>
              </w:rPr>
              <w:t>учебники на сумму 777981,57 руб., мебель офисная 19750,00 руб., компьютер в сборе 31950,00 руб., принтер 11450,00 руб., телефон 1220,00 руб.</w:t>
            </w:r>
            <w:r w:rsidR="006E4FB3">
              <w:rPr>
                <w:sz w:val="28"/>
                <w:szCs w:val="28"/>
              </w:rPr>
              <w:t>)</w:t>
            </w:r>
            <w:r w:rsidR="004B364A">
              <w:rPr>
                <w:sz w:val="28"/>
                <w:szCs w:val="28"/>
              </w:rPr>
              <w:t>.</w:t>
            </w:r>
            <w:r w:rsidR="006E4FB3">
              <w:rPr>
                <w:sz w:val="28"/>
                <w:szCs w:val="28"/>
              </w:rPr>
              <w:t xml:space="preserve"> Выбыли основные </w:t>
            </w:r>
            <w:r w:rsidR="00EA7D9D">
              <w:rPr>
                <w:sz w:val="28"/>
                <w:szCs w:val="28"/>
              </w:rPr>
              <w:t xml:space="preserve">средства </w:t>
            </w:r>
            <w:r w:rsidR="00EA7D9D" w:rsidRPr="007213F3">
              <w:rPr>
                <w:sz w:val="28"/>
                <w:szCs w:val="28"/>
              </w:rPr>
              <w:t>в</w:t>
            </w:r>
            <w:r w:rsidRPr="007213F3">
              <w:rPr>
                <w:sz w:val="28"/>
                <w:szCs w:val="28"/>
              </w:rPr>
              <w:t xml:space="preserve"> сумме </w:t>
            </w:r>
            <w:r w:rsidR="006E4FB3">
              <w:rPr>
                <w:sz w:val="28"/>
                <w:szCs w:val="28"/>
              </w:rPr>
              <w:t>1071971,30</w:t>
            </w:r>
            <w:r w:rsidR="00C7641D">
              <w:rPr>
                <w:sz w:val="28"/>
                <w:szCs w:val="28"/>
              </w:rPr>
              <w:t xml:space="preserve"> руб</w:t>
            </w:r>
            <w:r w:rsidRPr="007213F3">
              <w:rPr>
                <w:sz w:val="28"/>
                <w:szCs w:val="28"/>
              </w:rPr>
              <w:t>.</w:t>
            </w:r>
            <w:r w:rsidR="006E4FB3">
              <w:rPr>
                <w:sz w:val="28"/>
                <w:szCs w:val="28"/>
              </w:rPr>
              <w:t xml:space="preserve"> (</w:t>
            </w:r>
            <w:r w:rsidR="004B364A">
              <w:rPr>
                <w:sz w:val="28"/>
                <w:szCs w:val="28"/>
              </w:rPr>
              <w:t>в</w:t>
            </w:r>
            <w:r w:rsidR="006E4FB3">
              <w:rPr>
                <w:sz w:val="28"/>
                <w:szCs w:val="28"/>
              </w:rPr>
              <w:t>ыбыло</w:t>
            </w:r>
            <w:r w:rsidR="006E4FB3" w:rsidRPr="006E4FB3">
              <w:rPr>
                <w:sz w:val="28"/>
                <w:szCs w:val="28"/>
              </w:rPr>
              <w:t xml:space="preserve"> на забалансовый счет 1220,00 руб.</w:t>
            </w:r>
            <w:r w:rsidR="004B364A">
              <w:rPr>
                <w:sz w:val="28"/>
                <w:szCs w:val="28"/>
              </w:rPr>
              <w:t>, п</w:t>
            </w:r>
            <w:r w:rsidR="006E4FB3" w:rsidRPr="006E4FB3">
              <w:rPr>
                <w:sz w:val="28"/>
                <w:szCs w:val="28"/>
              </w:rPr>
              <w:t>ередано безвозмездно в БОУ "Лесютинская ООШ" зеркальный фотоаппарат на сумму 28330,00 руб. с амортизацией на сумму 28330,00 руб.</w:t>
            </w:r>
            <w:r w:rsidR="004B364A">
              <w:rPr>
                <w:sz w:val="28"/>
                <w:szCs w:val="28"/>
              </w:rPr>
              <w:t>, п</w:t>
            </w:r>
            <w:r w:rsidR="006E4FB3" w:rsidRPr="006E4FB3">
              <w:rPr>
                <w:sz w:val="28"/>
                <w:szCs w:val="28"/>
              </w:rPr>
              <w:t>ереданы безвозмездно образовательным учреж</w:t>
            </w:r>
            <w:r w:rsidR="006E4FB3">
              <w:rPr>
                <w:sz w:val="28"/>
                <w:szCs w:val="28"/>
              </w:rPr>
              <w:t>дениям учебники на сумму 1042421</w:t>
            </w:r>
            <w:r w:rsidR="006E4FB3" w:rsidRPr="006E4FB3">
              <w:rPr>
                <w:sz w:val="28"/>
                <w:szCs w:val="28"/>
              </w:rPr>
              <w:t>,30 руб. с амор</w:t>
            </w:r>
            <w:r w:rsidR="006E4FB3">
              <w:rPr>
                <w:sz w:val="28"/>
                <w:szCs w:val="28"/>
              </w:rPr>
              <w:t>тизацией на сумму 785955,47 руб.)</w:t>
            </w:r>
            <w:r w:rsidR="004B364A">
              <w:rPr>
                <w:sz w:val="28"/>
                <w:szCs w:val="28"/>
              </w:rPr>
              <w:t>.</w:t>
            </w:r>
          </w:p>
          <w:p w14:paraId="00F83341" w14:textId="324A061B" w:rsidR="004B364A" w:rsidRDefault="004B364A" w:rsidP="007213F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Материальные запасы поступили в сумме 319663,14 руб. из них: безвозмездно </w:t>
            </w:r>
            <w:r w:rsidRPr="004B364A">
              <w:rPr>
                <w:sz w:val="28"/>
                <w:szCs w:val="28"/>
              </w:rPr>
              <w:t>"Наборы школьных принадлежностей" от АОУ ВО ДПО "Вологодский институт развития образования" на сумму 82504,80 руб.</w:t>
            </w:r>
            <w:r>
              <w:rPr>
                <w:sz w:val="28"/>
                <w:szCs w:val="28"/>
              </w:rPr>
              <w:t xml:space="preserve"> Списаны материальные запасы на сумму 301197,85 руб. на обеспечение текущей деятельности управления.</w:t>
            </w:r>
          </w:p>
          <w:p w14:paraId="5CD900EA" w14:textId="05178911" w:rsidR="00EA7D9D" w:rsidRDefault="00EA7D9D" w:rsidP="007213F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Нефинансовые активы, выбывшие в результате недостач, хищений – отсутствуют.</w:t>
            </w:r>
          </w:p>
          <w:p w14:paraId="72F1FD88" w14:textId="7A292461" w:rsidR="00827F52" w:rsidRDefault="00827F52" w:rsidP="007213F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 по обесценению активов отсутствуют.</w:t>
            </w:r>
          </w:p>
          <w:p w14:paraId="72A300A4" w14:textId="77777777" w:rsidR="00C157EC" w:rsidRPr="007213F3" w:rsidRDefault="00C157EC" w:rsidP="007213F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14:paraId="725C8F22" w14:textId="77777777" w:rsidR="00C157EC" w:rsidRPr="00C157EC" w:rsidRDefault="00C157EC" w:rsidP="00C157EC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C157EC">
              <w:rPr>
                <w:b/>
                <w:sz w:val="28"/>
                <w:szCs w:val="28"/>
              </w:rPr>
              <w:t xml:space="preserve">Сведения по дебиторской и кредиторской задолженности </w:t>
            </w:r>
            <w:hyperlink r:id="rId8" w:history="1">
              <w:r w:rsidRPr="00C157EC">
                <w:rPr>
                  <w:b/>
                  <w:sz w:val="28"/>
                  <w:szCs w:val="28"/>
                </w:rPr>
                <w:t>ф. 0503169</w:t>
              </w:r>
            </w:hyperlink>
            <w:r w:rsidRPr="00C157EC">
              <w:rPr>
                <w:sz w:val="28"/>
                <w:szCs w:val="28"/>
              </w:rPr>
              <w:t xml:space="preserve">. </w:t>
            </w:r>
          </w:p>
          <w:tbl>
            <w:tblPr>
              <w:tblW w:w="9793" w:type="dxa"/>
              <w:tblInd w:w="96" w:type="dxa"/>
              <w:tblLayout w:type="fixed"/>
              <w:tblLook w:val="04A0" w:firstRow="1" w:lastRow="0" w:firstColumn="1" w:lastColumn="0" w:noHBand="0" w:noVBand="1"/>
            </w:tblPr>
            <w:tblGrid>
              <w:gridCol w:w="154"/>
              <w:gridCol w:w="1418"/>
              <w:gridCol w:w="1559"/>
              <w:gridCol w:w="6662"/>
            </w:tblGrid>
            <w:tr w:rsidR="00C157EC" w:rsidRPr="00C157EC" w14:paraId="61B1324E" w14:textId="77777777" w:rsidTr="00055DAA">
              <w:trPr>
                <w:trHeight w:val="722"/>
              </w:trPr>
              <w:tc>
                <w:tcPr>
                  <w:tcW w:w="979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tbl>
                  <w:tblPr>
                    <w:tblW w:w="968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719"/>
                    <w:gridCol w:w="1267"/>
                    <w:gridCol w:w="1408"/>
                    <w:gridCol w:w="1548"/>
                    <w:gridCol w:w="1407"/>
                    <w:gridCol w:w="1336"/>
                  </w:tblGrid>
                  <w:tr w:rsidR="00C157EC" w:rsidRPr="00C157EC" w14:paraId="4ED226B7" w14:textId="77777777" w:rsidTr="00055DAA">
                    <w:trPr>
                      <w:trHeight w:val="281"/>
                    </w:trPr>
                    <w:tc>
                      <w:tcPr>
                        <w:tcW w:w="2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3EBF96B" w14:textId="77777777" w:rsidR="00C157EC" w:rsidRPr="00C157EC" w:rsidRDefault="00C157EC" w:rsidP="00C157EC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12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ECC77A1" w14:textId="77777777" w:rsidR="00C157EC" w:rsidRPr="00C157EC" w:rsidRDefault="00C157EC" w:rsidP="00C157EC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14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5163BB2" w14:textId="77777777" w:rsidR="00C157EC" w:rsidRPr="00C157EC" w:rsidRDefault="00C157EC" w:rsidP="00C157EC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15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0FCFE32" w14:textId="77777777" w:rsidR="00C157EC" w:rsidRPr="00C157EC" w:rsidRDefault="00C157EC" w:rsidP="00C157EC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1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4B09888" w14:textId="77777777" w:rsidR="00C157EC" w:rsidRPr="00C157EC" w:rsidRDefault="00C157EC" w:rsidP="00C157EC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1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5D8877A" w14:textId="77777777" w:rsidR="00C157EC" w:rsidRPr="00C157EC" w:rsidRDefault="00C157EC" w:rsidP="00C157EC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14:paraId="6F241AB0" w14:textId="77777777" w:rsidR="00C157EC" w:rsidRPr="00C157EC" w:rsidRDefault="00C157EC" w:rsidP="00C157EC">
                  <w:pPr>
                    <w:widowControl w:val="0"/>
                    <w:autoSpaceDE w:val="0"/>
                    <w:autoSpaceDN w:val="0"/>
                    <w:adjustRightInd w:val="0"/>
                    <w:ind w:right="471" w:firstLine="851"/>
                    <w:jc w:val="both"/>
                    <w:rPr>
                      <w:rFonts w:eastAsia="Arial"/>
                      <w:color w:val="000000"/>
                    </w:rPr>
                  </w:pPr>
                </w:p>
                <w:p w14:paraId="5720B478" w14:textId="77777777" w:rsidR="00C157EC" w:rsidRPr="00C157EC" w:rsidRDefault="00C157EC" w:rsidP="00C157E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157EC">
                    <w:rPr>
                      <w:color w:val="000000"/>
                      <w:sz w:val="28"/>
                      <w:szCs w:val="28"/>
                    </w:rPr>
                    <w:t xml:space="preserve">Расшифровка дебиторской задолженности </w:t>
                  </w:r>
                  <w:r w:rsidRPr="00C157EC">
                    <w:rPr>
                      <w:color w:val="000000"/>
                      <w:sz w:val="28"/>
                      <w:szCs w:val="28"/>
                    </w:rPr>
                    <w:br/>
                    <w:t>на конец отчетного периода по счетам учета</w:t>
                  </w:r>
                </w:p>
                <w:p w14:paraId="1CB8340A" w14:textId="77777777" w:rsidR="00C157EC" w:rsidRPr="00C157EC" w:rsidRDefault="00C157EC" w:rsidP="00C157E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157EC" w:rsidRPr="00C157EC" w14:paraId="19C5D395" w14:textId="77777777" w:rsidTr="00055DAA">
              <w:trPr>
                <w:gridBefore w:val="1"/>
                <w:wBefore w:w="154" w:type="dxa"/>
                <w:trHeight w:val="347"/>
              </w:trPr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5E3CFE5" w14:textId="77777777" w:rsidR="00C157EC" w:rsidRPr="00C157EC" w:rsidRDefault="00C157EC" w:rsidP="00C157E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bookmarkStart w:id="2" w:name="RANGE!A3:C13"/>
                  <w:r w:rsidRPr="00C157EC">
                    <w:rPr>
                      <w:color w:val="000000"/>
                      <w:sz w:val="18"/>
                      <w:szCs w:val="18"/>
                    </w:rPr>
                    <w:t>Код счета</w:t>
                  </w:r>
                  <w:bookmarkEnd w:id="2"/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FAB842B" w14:textId="77777777" w:rsidR="00C157EC" w:rsidRPr="00C157EC" w:rsidRDefault="00C157EC" w:rsidP="00C157E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157EC">
                    <w:rPr>
                      <w:color w:val="000000"/>
                      <w:sz w:val="18"/>
                      <w:szCs w:val="18"/>
                    </w:rPr>
                    <w:t>Сумма, рублей</w:t>
                  </w:r>
                </w:p>
              </w:tc>
              <w:tc>
                <w:tcPr>
                  <w:tcW w:w="666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1FA48C1" w14:textId="77777777" w:rsidR="00C157EC" w:rsidRPr="00C157EC" w:rsidRDefault="00C157EC" w:rsidP="00C157E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157EC">
                    <w:rPr>
                      <w:color w:val="000000"/>
                      <w:sz w:val="18"/>
                      <w:szCs w:val="18"/>
                    </w:rPr>
                    <w:t>Расшифровка</w:t>
                  </w:r>
                </w:p>
              </w:tc>
            </w:tr>
            <w:tr w:rsidR="00C157EC" w:rsidRPr="00C157EC" w14:paraId="49009D04" w14:textId="77777777" w:rsidTr="00055DAA">
              <w:trPr>
                <w:gridBefore w:val="1"/>
                <w:wBefore w:w="154" w:type="dxa"/>
                <w:trHeight w:val="233"/>
              </w:trPr>
              <w:tc>
                <w:tcPr>
                  <w:tcW w:w="141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552A8D6" w14:textId="77777777" w:rsidR="00C157EC" w:rsidRPr="00C157EC" w:rsidRDefault="00C157EC" w:rsidP="00C157E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157EC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F23EBF0" w14:textId="77777777" w:rsidR="00C157EC" w:rsidRPr="00C157EC" w:rsidRDefault="00C157EC" w:rsidP="00C157E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157EC">
                    <w:rPr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01F39FF" w14:textId="77777777" w:rsidR="00C157EC" w:rsidRPr="00C157EC" w:rsidRDefault="00C157EC" w:rsidP="00C157E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157EC">
                    <w:rPr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C157EC" w:rsidRPr="00C157EC" w14:paraId="1F32BD0D" w14:textId="77777777" w:rsidTr="00055DAA">
              <w:trPr>
                <w:gridBefore w:val="1"/>
                <w:wBefore w:w="154" w:type="dxa"/>
                <w:trHeight w:val="153"/>
              </w:trPr>
              <w:tc>
                <w:tcPr>
                  <w:tcW w:w="141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79470D5" w14:textId="1C93F398" w:rsidR="00C157EC" w:rsidRPr="00C157EC" w:rsidRDefault="00AD6DDB" w:rsidP="00C157E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20553</w:t>
                  </w:r>
                  <w:r w:rsidR="00C157EC" w:rsidRPr="00C157EC">
                    <w:rPr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4B95D17" w14:textId="5D1E6192" w:rsidR="00C157EC" w:rsidRPr="00C157EC" w:rsidRDefault="00AD6DDB" w:rsidP="00C157E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339293,45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63520A8" w14:textId="3E9FD791" w:rsidR="00C157EC" w:rsidRPr="00C157EC" w:rsidRDefault="00AD6DDB" w:rsidP="00C157EC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Средства ожидаемые к возврату от учреждения (субсидия на иные цели).</w:t>
                  </w:r>
                </w:p>
              </w:tc>
            </w:tr>
            <w:tr w:rsidR="00AD6DDB" w:rsidRPr="00C157EC" w14:paraId="572E28D9" w14:textId="77777777" w:rsidTr="008E2BB6">
              <w:trPr>
                <w:gridBefore w:val="1"/>
                <w:wBefore w:w="154" w:type="dxa"/>
                <w:trHeight w:val="554"/>
              </w:trPr>
              <w:tc>
                <w:tcPr>
                  <w:tcW w:w="141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88B6466" w14:textId="785AA039" w:rsidR="00AD6DDB" w:rsidRPr="00C157EC" w:rsidRDefault="00AD6DDB" w:rsidP="00AD6DD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20621</w:t>
                  </w:r>
                  <w:r w:rsidRPr="00C157EC">
                    <w:rPr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697A49A" w14:textId="3FB7DD87" w:rsidR="00AD6DDB" w:rsidRPr="00C157EC" w:rsidRDefault="00AD6DDB" w:rsidP="00AD6DD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601,34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292720C" w14:textId="151DB07E" w:rsidR="00AD6DDB" w:rsidRPr="00C157EC" w:rsidRDefault="00AD6DDB" w:rsidP="00AD6DDB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E2BB6">
                    <w:rPr>
                      <w:color w:val="000000"/>
                      <w:sz w:val="18"/>
                      <w:szCs w:val="18"/>
                    </w:rPr>
                    <w:t>Авансовый платеж за услуги по отправке почтовой корреспонденции</w:t>
                  </w:r>
                  <w:r>
                    <w:rPr>
                      <w:color w:val="000000"/>
                      <w:sz w:val="18"/>
                      <w:szCs w:val="18"/>
                    </w:rPr>
                    <w:t>.</w:t>
                  </w:r>
                </w:p>
              </w:tc>
            </w:tr>
            <w:tr w:rsidR="00AD6DDB" w:rsidRPr="00C157EC" w14:paraId="4208D5BC" w14:textId="77777777" w:rsidTr="00055DAA">
              <w:trPr>
                <w:gridBefore w:val="1"/>
                <w:wBefore w:w="154" w:type="dxa"/>
                <w:trHeight w:val="275"/>
              </w:trPr>
              <w:tc>
                <w:tcPr>
                  <w:tcW w:w="141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0E1FBA7" w14:textId="77777777" w:rsidR="00AD6DDB" w:rsidRPr="00C157EC" w:rsidRDefault="00AD6DDB" w:rsidP="00AD6DD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157EC">
                    <w:rPr>
                      <w:color w:val="000000"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88001F3" w14:textId="27ECCE1B" w:rsidR="00AD6DDB" w:rsidRPr="00C157EC" w:rsidRDefault="00AD6DDB" w:rsidP="00AD6DD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339894,79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1D7774F" w14:textId="77777777" w:rsidR="00AD6DDB" w:rsidRPr="00C157EC" w:rsidRDefault="00AD6DDB" w:rsidP="00AD6DDB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157EC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AD6DDB" w:rsidRPr="00C157EC" w14:paraId="7C3D4C6A" w14:textId="77777777" w:rsidTr="00055DAA">
              <w:trPr>
                <w:gridBefore w:val="1"/>
                <w:wBefore w:w="154" w:type="dxa"/>
                <w:trHeight w:val="347"/>
              </w:trPr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7FC6470" w14:textId="77777777" w:rsidR="00AD6DDB" w:rsidRPr="00C157EC" w:rsidRDefault="00AD6DDB" w:rsidP="00AD6DDB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8A6170B" w14:textId="77777777" w:rsidR="00AD6DDB" w:rsidRPr="00C157EC" w:rsidRDefault="00AD6DDB" w:rsidP="00AD6DDB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CEF296" w14:textId="77777777" w:rsidR="00AD6DDB" w:rsidRPr="00C157EC" w:rsidRDefault="00AD6DDB" w:rsidP="00AD6DDB">
                  <w:pPr>
                    <w:rPr>
                      <w:color w:val="000000"/>
                    </w:rPr>
                  </w:pPr>
                </w:p>
              </w:tc>
            </w:tr>
            <w:tr w:rsidR="00AD6DDB" w:rsidRPr="00C157EC" w14:paraId="3F12E201" w14:textId="77777777" w:rsidTr="00055DAA">
              <w:trPr>
                <w:gridBefore w:val="1"/>
                <w:wBefore w:w="154" w:type="dxa"/>
                <w:trHeight w:val="722"/>
              </w:trPr>
              <w:tc>
                <w:tcPr>
                  <w:tcW w:w="96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6A97C50" w14:textId="77777777" w:rsidR="00AD6DDB" w:rsidRPr="00C157EC" w:rsidRDefault="00AD6DDB" w:rsidP="00AD6DD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157EC">
                    <w:rPr>
                      <w:color w:val="000000"/>
                      <w:sz w:val="28"/>
                      <w:szCs w:val="28"/>
                    </w:rPr>
                    <w:t xml:space="preserve">Расшифровка кредиторской задолженности </w:t>
                  </w:r>
                  <w:r w:rsidRPr="00C157EC">
                    <w:rPr>
                      <w:color w:val="000000"/>
                      <w:sz w:val="28"/>
                      <w:szCs w:val="28"/>
                    </w:rPr>
                    <w:br/>
                    <w:t>на конец отчетного периода по счетам учета</w:t>
                  </w:r>
                </w:p>
              </w:tc>
            </w:tr>
            <w:tr w:rsidR="00AD6DDB" w:rsidRPr="00C157EC" w14:paraId="60E065DC" w14:textId="77777777" w:rsidTr="00055DAA">
              <w:trPr>
                <w:gridBefore w:val="1"/>
                <w:wBefore w:w="154" w:type="dxa"/>
                <w:trHeight w:val="347"/>
              </w:trPr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2750B24" w14:textId="77777777" w:rsidR="00AD6DDB" w:rsidRPr="00C157EC" w:rsidRDefault="00AD6DDB" w:rsidP="00AD6DDB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F39488E" w14:textId="77777777" w:rsidR="00AD6DDB" w:rsidRPr="00C157EC" w:rsidRDefault="00AD6DDB" w:rsidP="00AD6DDB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3A15FAF" w14:textId="77777777" w:rsidR="00AD6DDB" w:rsidRPr="00C157EC" w:rsidRDefault="00AD6DDB" w:rsidP="00AD6DDB">
                  <w:pPr>
                    <w:rPr>
                      <w:color w:val="000000"/>
                    </w:rPr>
                  </w:pPr>
                </w:p>
              </w:tc>
            </w:tr>
            <w:tr w:rsidR="00AD6DDB" w:rsidRPr="00C157EC" w14:paraId="3F529A21" w14:textId="77777777" w:rsidTr="00055DAA">
              <w:trPr>
                <w:gridBefore w:val="1"/>
                <w:wBefore w:w="154" w:type="dxa"/>
                <w:trHeight w:val="347"/>
              </w:trPr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BB085FC" w14:textId="77777777" w:rsidR="00AD6DDB" w:rsidRPr="00C157EC" w:rsidRDefault="00AD6DDB" w:rsidP="00AD6DD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157EC">
                    <w:rPr>
                      <w:color w:val="000000"/>
                      <w:sz w:val="18"/>
                      <w:szCs w:val="18"/>
                    </w:rPr>
                    <w:t>Код счета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E10DEF3" w14:textId="77777777" w:rsidR="00AD6DDB" w:rsidRPr="00C157EC" w:rsidRDefault="00AD6DDB" w:rsidP="00AD6DD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157EC">
                    <w:rPr>
                      <w:color w:val="000000"/>
                      <w:sz w:val="18"/>
                      <w:szCs w:val="18"/>
                    </w:rPr>
                    <w:t>Сумма, рублей</w:t>
                  </w:r>
                </w:p>
              </w:tc>
              <w:tc>
                <w:tcPr>
                  <w:tcW w:w="666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845F847" w14:textId="77777777" w:rsidR="00AD6DDB" w:rsidRPr="00C157EC" w:rsidRDefault="00AD6DDB" w:rsidP="00AD6DD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157EC">
                    <w:rPr>
                      <w:color w:val="000000"/>
                      <w:sz w:val="18"/>
                      <w:szCs w:val="18"/>
                    </w:rPr>
                    <w:t>Расшифровка</w:t>
                  </w:r>
                </w:p>
              </w:tc>
            </w:tr>
            <w:tr w:rsidR="00AD6DDB" w:rsidRPr="00C157EC" w14:paraId="4FE72018" w14:textId="77777777" w:rsidTr="00055DAA">
              <w:trPr>
                <w:gridBefore w:val="1"/>
                <w:wBefore w:w="154" w:type="dxa"/>
                <w:trHeight w:val="347"/>
              </w:trPr>
              <w:tc>
                <w:tcPr>
                  <w:tcW w:w="141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EEFB1C3" w14:textId="77777777" w:rsidR="00AD6DDB" w:rsidRPr="00C157EC" w:rsidRDefault="00AD6DDB" w:rsidP="00AD6DD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157EC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C837483" w14:textId="77777777" w:rsidR="00AD6DDB" w:rsidRPr="00C157EC" w:rsidRDefault="00AD6DDB" w:rsidP="00AD6DD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157EC">
                    <w:rPr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A1983EE" w14:textId="77777777" w:rsidR="00AD6DDB" w:rsidRPr="00C157EC" w:rsidRDefault="00AD6DDB" w:rsidP="00AD6DD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157EC">
                    <w:rPr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AD6DDB" w:rsidRPr="00C157EC" w14:paraId="48564B0C" w14:textId="77777777" w:rsidTr="008E2BB6">
              <w:trPr>
                <w:gridBefore w:val="1"/>
                <w:wBefore w:w="154" w:type="dxa"/>
                <w:trHeight w:val="772"/>
              </w:trPr>
              <w:tc>
                <w:tcPr>
                  <w:tcW w:w="141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0C7225D" w14:textId="77777777" w:rsidR="00AD6DDB" w:rsidRPr="00C157EC" w:rsidRDefault="00AD6DDB" w:rsidP="00AD6DD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lastRenderedPageBreak/>
                    <w:t>30211000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27E4E56" w14:textId="7EC9C2C8" w:rsidR="00AD6DDB" w:rsidRPr="00C157EC" w:rsidRDefault="00AD6DDB" w:rsidP="00AD6DD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4845,68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28FF927" w14:textId="04E00D9D" w:rsidR="00AD6DDB" w:rsidRPr="00C157EC" w:rsidRDefault="00AD6DDB" w:rsidP="00AD6DDB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E2BB6">
                    <w:rPr>
                      <w:color w:val="000000"/>
                      <w:sz w:val="18"/>
                      <w:szCs w:val="18"/>
                    </w:rPr>
                    <w:t>Задолженность по заработной плате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за вторую половину декабря 2020 года. Срок выплаты январь 2021</w:t>
                  </w:r>
                  <w:r w:rsidRPr="008E2BB6">
                    <w:rPr>
                      <w:color w:val="000000"/>
                      <w:sz w:val="18"/>
                      <w:szCs w:val="18"/>
                    </w:rPr>
                    <w:t xml:space="preserve"> года.</w:t>
                  </w:r>
                </w:p>
              </w:tc>
            </w:tr>
            <w:tr w:rsidR="00AD6DDB" w:rsidRPr="00C157EC" w14:paraId="3160C170" w14:textId="77777777" w:rsidTr="008E2BB6">
              <w:trPr>
                <w:gridBefore w:val="1"/>
                <w:wBefore w:w="154" w:type="dxa"/>
                <w:trHeight w:val="772"/>
              </w:trPr>
              <w:tc>
                <w:tcPr>
                  <w:tcW w:w="141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7433FDB" w14:textId="77777777" w:rsidR="00AD6DDB" w:rsidRPr="00C157EC" w:rsidRDefault="00AD6DDB" w:rsidP="00AD6DD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30301000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9F581BC" w14:textId="6B56A297" w:rsidR="00AD6DDB" w:rsidRPr="00C157EC" w:rsidRDefault="00AD6DDB" w:rsidP="00AD6DD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28187,00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A7EE695" w14:textId="32D0E713" w:rsidR="00AD6DDB" w:rsidRPr="00C157EC" w:rsidRDefault="00AD6DDB" w:rsidP="00AD6DDB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21740">
                    <w:rPr>
                      <w:color w:val="000000"/>
                      <w:sz w:val="18"/>
                      <w:szCs w:val="18"/>
                    </w:rPr>
                    <w:t>Налог на доходы с физических лиц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с заработной платы декабря 2020</w:t>
                  </w:r>
                  <w:r w:rsidRPr="00C21740">
                    <w:rPr>
                      <w:color w:val="000000"/>
                      <w:sz w:val="18"/>
                      <w:szCs w:val="18"/>
                    </w:rPr>
                    <w:t xml:space="preserve"> г</w:t>
                  </w:r>
                  <w:r>
                    <w:rPr>
                      <w:color w:val="000000"/>
                      <w:sz w:val="18"/>
                      <w:szCs w:val="18"/>
                    </w:rPr>
                    <w:t>ода. Срок перечисления январь 2021</w:t>
                  </w:r>
                  <w:r w:rsidRPr="00C21740">
                    <w:rPr>
                      <w:color w:val="000000"/>
                      <w:sz w:val="18"/>
                      <w:szCs w:val="18"/>
                    </w:rPr>
                    <w:t xml:space="preserve"> года.</w:t>
                  </w:r>
                </w:p>
              </w:tc>
            </w:tr>
            <w:tr w:rsidR="00AD6DDB" w:rsidRPr="00C157EC" w14:paraId="46BAD51B" w14:textId="77777777" w:rsidTr="00242A8D">
              <w:trPr>
                <w:gridBefore w:val="1"/>
                <w:wBefore w:w="154" w:type="dxa"/>
                <w:trHeight w:val="283"/>
              </w:trPr>
              <w:tc>
                <w:tcPr>
                  <w:tcW w:w="141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83A2F42" w14:textId="77777777" w:rsidR="00AD6DDB" w:rsidRPr="00C157EC" w:rsidRDefault="00AD6DDB" w:rsidP="00AD6DD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157EC">
                    <w:rPr>
                      <w:color w:val="000000"/>
                      <w:sz w:val="18"/>
                      <w:szCs w:val="18"/>
                    </w:rPr>
                    <w:t xml:space="preserve">Итого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B33A2D0" w14:textId="260E726F" w:rsidR="00AD6DDB" w:rsidRPr="00C157EC" w:rsidRDefault="00AD6DDB" w:rsidP="00AD6DD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33032,68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6F9C301" w14:textId="77777777" w:rsidR="00AD6DDB" w:rsidRPr="00C157EC" w:rsidRDefault="00AD6DDB" w:rsidP="00AD6DDB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088E3B30" w14:textId="77777777" w:rsidR="007213F3" w:rsidRPr="007213F3" w:rsidRDefault="007213F3" w:rsidP="007213F3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14:paraId="538153C3" w14:textId="67556250" w:rsidR="00C157EC" w:rsidRDefault="00D22627" w:rsidP="007213F3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Просроченная д</w:t>
            </w:r>
            <w:r w:rsidRPr="00AB4B83">
              <w:rPr>
                <w:sz w:val="28"/>
                <w:szCs w:val="28"/>
              </w:rPr>
              <w:t xml:space="preserve">ебиторская и кредиторская задолженность по состоянию </w:t>
            </w:r>
            <w:r>
              <w:rPr>
                <w:sz w:val="28"/>
                <w:szCs w:val="28"/>
              </w:rPr>
              <w:t>на 01.01.2021</w:t>
            </w:r>
            <w:r w:rsidRPr="00AB4B83">
              <w:rPr>
                <w:sz w:val="28"/>
                <w:szCs w:val="28"/>
              </w:rPr>
              <w:t xml:space="preserve"> года отсутствуют.</w:t>
            </w:r>
          </w:p>
          <w:p w14:paraId="51A98728" w14:textId="77777777" w:rsidR="00344B24" w:rsidRDefault="00344B24" w:rsidP="007213F3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14:paraId="237749F1" w14:textId="77777777" w:rsidR="004B05EF" w:rsidRPr="00AB215D" w:rsidRDefault="004B05EF" w:rsidP="00EB0B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br/>
            </w:r>
            <w:r w:rsidRPr="00AB215D">
              <w:rPr>
                <w:b/>
                <w:color w:val="000000"/>
                <w:sz w:val="28"/>
                <w:szCs w:val="28"/>
              </w:rPr>
              <w:t>форма 0503171 "Сведения о финансовых вложениях получателя бюджетных средств"</w:t>
            </w:r>
          </w:p>
          <w:p w14:paraId="325C5DD2" w14:textId="77777777" w:rsidR="004B05EF" w:rsidRPr="00AB215D" w:rsidRDefault="004B05EF" w:rsidP="004B05EF">
            <w:pPr>
              <w:rPr>
                <w:color w:val="000000"/>
                <w:sz w:val="28"/>
                <w:szCs w:val="28"/>
              </w:rPr>
            </w:pPr>
          </w:p>
          <w:p w14:paraId="1C880EC4" w14:textId="22FED0CE" w:rsidR="004B05EF" w:rsidRDefault="00AD6DDB" w:rsidP="00EB0B1B">
            <w:pPr>
              <w:jc w:val="both"/>
              <w:rPr>
                <w:color w:val="000000"/>
                <w:sz w:val="28"/>
                <w:szCs w:val="28"/>
              </w:rPr>
            </w:pPr>
            <w:r w:rsidRPr="00AB215D">
              <w:rPr>
                <w:color w:val="000000"/>
                <w:sz w:val="28"/>
                <w:szCs w:val="28"/>
              </w:rPr>
              <w:t xml:space="preserve">       На 01.01.2021</w:t>
            </w:r>
            <w:r w:rsidR="004B05EF" w:rsidRPr="00AB215D">
              <w:rPr>
                <w:color w:val="000000"/>
                <w:sz w:val="28"/>
                <w:szCs w:val="28"/>
              </w:rPr>
              <w:t xml:space="preserve"> года сумма финансовых вложений </w:t>
            </w:r>
            <w:r w:rsidRPr="00AB215D">
              <w:rPr>
                <w:color w:val="000000"/>
                <w:sz w:val="28"/>
                <w:szCs w:val="28"/>
              </w:rPr>
              <w:t>составила 263 919 620,26</w:t>
            </w:r>
            <w:r w:rsidR="00ED0526" w:rsidRPr="00AB215D">
              <w:rPr>
                <w:color w:val="000000"/>
                <w:sz w:val="28"/>
                <w:szCs w:val="28"/>
              </w:rPr>
              <w:t xml:space="preserve"> </w:t>
            </w:r>
            <w:r w:rsidR="004B05EF" w:rsidRPr="00AB215D">
              <w:rPr>
                <w:color w:val="000000"/>
                <w:sz w:val="28"/>
                <w:szCs w:val="28"/>
              </w:rPr>
              <w:t xml:space="preserve">руб. в форме участия в </w:t>
            </w:r>
            <w:r w:rsidRPr="00AB215D">
              <w:rPr>
                <w:color w:val="000000"/>
                <w:sz w:val="28"/>
                <w:szCs w:val="28"/>
              </w:rPr>
              <w:t>государственных (</w:t>
            </w:r>
            <w:r w:rsidR="00344B24">
              <w:rPr>
                <w:color w:val="000000"/>
                <w:sz w:val="28"/>
                <w:szCs w:val="28"/>
              </w:rPr>
              <w:t>муниципальных) учреждениях.</w:t>
            </w:r>
          </w:p>
          <w:p w14:paraId="3B4296C6" w14:textId="77777777" w:rsidR="00344B24" w:rsidRPr="00AB215D" w:rsidRDefault="00344B24" w:rsidP="00EB0B1B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0C624CAE" w14:textId="401F9E1E" w:rsidR="002E1914" w:rsidRPr="00AB215D" w:rsidRDefault="002E1914" w:rsidP="00EB0B1B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15C2CD0D" w14:textId="249D4335" w:rsidR="00C84C38" w:rsidRDefault="00C84C38" w:rsidP="00C84C38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B215D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       «Отчет о движении денежных средств» (ф</w:t>
            </w:r>
            <w:r w:rsidR="00627D43" w:rsidRPr="00AB215D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орма</w:t>
            </w:r>
            <w:r w:rsidRPr="00AB215D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0503123)</w:t>
            </w:r>
            <w:r w:rsidRPr="00AB215D">
              <w:rPr>
                <w:color w:val="000000"/>
                <w:sz w:val="28"/>
                <w:szCs w:val="28"/>
                <w:shd w:val="clear" w:color="auto" w:fill="FFFFFF"/>
              </w:rPr>
              <w:t xml:space="preserve"> содержит данные о движении денежных средств на лицевых счетах в рублях, открытых в органах, осуществляющих кассовое обслуживание исполнения бюджета, в том числе средства во временном распоряжении</w:t>
            </w:r>
            <w:r w:rsidR="00627D43" w:rsidRPr="00AB215D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40280FF6" w14:textId="77777777" w:rsidR="00344B24" w:rsidRPr="00AB215D" w:rsidRDefault="00344B24" w:rsidP="00C84C38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1791824" w14:textId="0D9FF319" w:rsidR="00627D43" w:rsidRPr="00AB215D" w:rsidRDefault="00627D43" w:rsidP="00C84C38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1B49F67" w14:textId="5BF923B0" w:rsidR="00627D43" w:rsidRDefault="005C204A" w:rsidP="00627D43">
            <w:pPr>
              <w:jc w:val="both"/>
              <w:rPr>
                <w:b/>
                <w:bCs/>
                <w:sz w:val="28"/>
                <w:szCs w:val="28"/>
              </w:rPr>
            </w:pPr>
            <w:r w:rsidRPr="00AB215D">
              <w:rPr>
                <w:b/>
                <w:bCs/>
                <w:sz w:val="28"/>
                <w:szCs w:val="28"/>
              </w:rPr>
              <w:t xml:space="preserve">       </w:t>
            </w:r>
            <w:r w:rsidR="00627D43" w:rsidRPr="00AB215D">
              <w:rPr>
                <w:b/>
                <w:bCs/>
                <w:sz w:val="28"/>
                <w:szCs w:val="28"/>
              </w:rPr>
              <w:t>Результаты деятельности отражены в форме 0503127 «Отчет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</w:t>
            </w:r>
          </w:p>
          <w:p w14:paraId="7FDAF02C" w14:textId="77777777" w:rsidR="00344B24" w:rsidRPr="00AB215D" w:rsidRDefault="00344B24" w:rsidP="00627D43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17F2D4C0" w14:textId="77777777" w:rsidR="005A2B23" w:rsidRPr="00AB215D" w:rsidRDefault="005A2B23" w:rsidP="00627D43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4953FEFF" w14:textId="06FC22AD" w:rsidR="00627D43" w:rsidRPr="00AB215D" w:rsidRDefault="005A2B23" w:rsidP="00627D43">
            <w:pPr>
              <w:jc w:val="both"/>
              <w:rPr>
                <w:sz w:val="28"/>
                <w:szCs w:val="28"/>
              </w:rPr>
            </w:pPr>
            <w:r w:rsidRPr="00AB215D">
              <w:rPr>
                <w:sz w:val="28"/>
                <w:szCs w:val="28"/>
              </w:rPr>
              <w:t>Раздел 1 «Доходы». Исполнение бюджета в части поступлений по у</w:t>
            </w:r>
            <w:r w:rsidR="00627D43" w:rsidRPr="00AB215D">
              <w:rPr>
                <w:sz w:val="28"/>
                <w:szCs w:val="28"/>
              </w:rPr>
              <w:t>правлени</w:t>
            </w:r>
            <w:r w:rsidRPr="00AB215D">
              <w:rPr>
                <w:sz w:val="28"/>
                <w:szCs w:val="28"/>
              </w:rPr>
              <w:t>ю</w:t>
            </w:r>
            <w:r w:rsidR="00627D43" w:rsidRPr="00AB215D">
              <w:rPr>
                <w:sz w:val="28"/>
                <w:szCs w:val="28"/>
              </w:rPr>
              <w:t xml:space="preserve"> образования администрации Нюксенского муниципального района </w:t>
            </w:r>
            <w:r w:rsidRPr="00AB215D">
              <w:rPr>
                <w:sz w:val="28"/>
                <w:szCs w:val="28"/>
              </w:rPr>
              <w:t>составило 365 803,88 руб., из них</w:t>
            </w:r>
            <w:r w:rsidR="00627D43" w:rsidRPr="00AB215D">
              <w:rPr>
                <w:sz w:val="28"/>
                <w:szCs w:val="28"/>
              </w:rPr>
              <w:t xml:space="preserve"> по КБК:</w:t>
            </w:r>
          </w:p>
          <w:p w14:paraId="36C40479" w14:textId="3843ACDC" w:rsidR="005A2B23" w:rsidRPr="00AB215D" w:rsidRDefault="005A2B23" w:rsidP="00627D43">
            <w:pPr>
              <w:jc w:val="both"/>
              <w:rPr>
                <w:sz w:val="28"/>
                <w:szCs w:val="28"/>
              </w:rPr>
            </w:pPr>
            <w:r w:rsidRPr="00AB215D">
              <w:rPr>
                <w:sz w:val="28"/>
                <w:szCs w:val="28"/>
              </w:rPr>
              <w:t>11302995050000130 – прочие доходы от компенсации затрат бюджетов муниципальных районов 66 277,50 руб.;</w:t>
            </w:r>
          </w:p>
          <w:p w14:paraId="54DCAB3A" w14:textId="7764A584" w:rsidR="005A2B23" w:rsidRPr="00AB215D" w:rsidRDefault="005A2B23" w:rsidP="00627D43">
            <w:pPr>
              <w:jc w:val="both"/>
              <w:rPr>
                <w:sz w:val="28"/>
                <w:szCs w:val="28"/>
              </w:rPr>
            </w:pPr>
            <w:r w:rsidRPr="00AB215D">
              <w:rPr>
                <w:sz w:val="28"/>
                <w:szCs w:val="28"/>
              </w:rPr>
              <w:t>21805010050000150 – доходы бюджетов муниципальных районов от возврата бюджетными учреждениями остатков субсидий прошлых лет 299 526,38 руб.</w:t>
            </w:r>
          </w:p>
          <w:p w14:paraId="596DE068" w14:textId="6746CE1F" w:rsidR="00627D43" w:rsidRPr="00AB215D" w:rsidRDefault="00627D43" w:rsidP="00C84C38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25E5B06" w14:textId="63E245EF" w:rsidR="00627D43" w:rsidRPr="00AB215D" w:rsidRDefault="005A2B23" w:rsidP="00C84C38">
            <w:pPr>
              <w:jc w:val="both"/>
              <w:rPr>
                <w:sz w:val="28"/>
                <w:szCs w:val="28"/>
              </w:rPr>
            </w:pPr>
            <w:r w:rsidRPr="00AB215D">
              <w:rPr>
                <w:sz w:val="28"/>
                <w:szCs w:val="28"/>
              </w:rPr>
              <w:t>Р</w:t>
            </w:r>
            <w:r w:rsidR="00627D43" w:rsidRPr="00AB215D">
              <w:rPr>
                <w:sz w:val="28"/>
                <w:szCs w:val="28"/>
              </w:rPr>
              <w:t xml:space="preserve">аздел 2 «Расходы» составляют: ЛБО </w:t>
            </w:r>
            <w:r w:rsidRPr="00AB215D">
              <w:rPr>
                <w:sz w:val="28"/>
                <w:szCs w:val="28"/>
              </w:rPr>
              <w:t>–</w:t>
            </w:r>
            <w:r w:rsidR="00627D43" w:rsidRPr="00AB215D">
              <w:rPr>
                <w:sz w:val="28"/>
                <w:szCs w:val="28"/>
              </w:rPr>
              <w:t xml:space="preserve"> </w:t>
            </w:r>
            <w:r w:rsidRPr="00AB215D">
              <w:rPr>
                <w:sz w:val="28"/>
                <w:szCs w:val="28"/>
              </w:rPr>
              <w:t>241 812 892,83</w:t>
            </w:r>
            <w:r w:rsidR="00627D43" w:rsidRPr="00AB215D">
              <w:rPr>
                <w:sz w:val="28"/>
                <w:szCs w:val="28"/>
              </w:rPr>
              <w:t xml:space="preserve"> руб., кассовое исполнение </w:t>
            </w:r>
            <w:r w:rsidRPr="00AB215D">
              <w:rPr>
                <w:sz w:val="28"/>
                <w:szCs w:val="28"/>
              </w:rPr>
              <w:t>–</w:t>
            </w:r>
            <w:r w:rsidR="00627D43" w:rsidRPr="00AB215D">
              <w:rPr>
                <w:sz w:val="28"/>
                <w:szCs w:val="28"/>
              </w:rPr>
              <w:t xml:space="preserve"> </w:t>
            </w:r>
            <w:r w:rsidRPr="00AB215D">
              <w:rPr>
                <w:sz w:val="28"/>
                <w:szCs w:val="28"/>
              </w:rPr>
              <w:t>238 977 796,76</w:t>
            </w:r>
            <w:r w:rsidR="00627D43" w:rsidRPr="00AB215D">
              <w:rPr>
                <w:sz w:val="28"/>
                <w:szCs w:val="28"/>
              </w:rPr>
              <w:t xml:space="preserve"> руб., неисполненные назначения </w:t>
            </w:r>
            <w:r w:rsidRPr="00AB215D">
              <w:rPr>
                <w:sz w:val="28"/>
                <w:szCs w:val="28"/>
              </w:rPr>
              <w:t>–</w:t>
            </w:r>
            <w:r w:rsidR="00627D43" w:rsidRPr="00AB215D">
              <w:rPr>
                <w:sz w:val="28"/>
                <w:szCs w:val="28"/>
              </w:rPr>
              <w:t xml:space="preserve"> </w:t>
            </w:r>
            <w:r w:rsidRPr="00AB215D">
              <w:rPr>
                <w:sz w:val="28"/>
                <w:szCs w:val="28"/>
              </w:rPr>
              <w:t>2 835 096,07</w:t>
            </w:r>
            <w:r w:rsidR="00627D43" w:rsidRPr="00AB215D">
              <w:rPr>
                <w:sz w:val="28"/>
                <w:szCs w:val="28"/>
              </w:rPr>
              <w:t xml:space="preserve"> руб. или </w:t>
            </w:r>
            <w:r w:rsidRPr="00AB215D">
              <w:rPr>
                <w:sz w:val="28"/>
                <w:szCs w:val="28"/>
              </w:rPr>
              <w:t>1,17</w:t>
            </w:r>
            <w:r w:rsidR="00627D43" w:rsidRPr="00AB215D">
              <w:rPr>
                <w:sz w:val="28"/>
                <w:szCs w:val="28"/>
              </w:rPr>
              <w:t xml:space="preserve">% от ЛБО. </w:t>
            </w:r>
          </w:p>
          <w:p w14:paraId="1801BD2B" w14:textId="049EF47D" w:rsidR="00C84C38" w:rsidRDefault="00C84C38" w:rsidP="00EB0B1B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6116089E" w14:textId="77777777" w:rsidR="00344B24" w:rsidRPr="00AB215D" w:rsidRDefault="00344B24" w:rsidP="00EB0B1B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07F5F6D4" w14:textId="77777777" w:rsidR="00F958E5" w:rsidRPr="00AB215D" w:rsidRDefault="004B05EF" w:rsidP="00C02115">
            <w:pPr>
              <w:jc w:val="both"/>
              <w:rPr>
                <w:sz w:val="28"/>
                <w:szCs w:val="28"/>
              </w:rPr>
            </w:pPr>
            <w:r w:rsidRPr="00AB215D">
              <w:rPr>
                <w:color w:val="000000"/>
                <w:sz w:val="28"/>
                <w:szCs w:val="28"/>
              </w:rPr>
              <w:br/>
            </w:r>
            <w:r w:rsidRPr="00AB215D">
              <w:rPr>
                <w:color w:val="000000"/>
                <w:sz w:val="28"/>
                <w:szCs w:val="28"/>
              </w:rPr>
              <w:lastRenderedPageBreak/>
              <w:t xml:space="preserve">      </w:t>
            </w:r>
            <w:r w:rsidR="00F958E5" w:rsidRPr="00AB215D">
              <w:rPr>
                <w:sz w:val="28"/>
                <w:szCs w:val="28"/>
              </w:rPr>
              <w:t xml:space="preserve">В </w:t>
            </w:r>
            <w:r w:rsidR="00F958E5" w:rsidRPr="00AB215D">
              <w:rPr>
                <w:b/>
                <w:sz w:val="28"/>
                <w:szCs w:val="28"/>
              </w:rPr>
              <w:t>форме 0503128 «Отчет о бюджетных обязательствах»</w:t>
            </w:r>
            <w:r w:rsidR="00F958E5" w:rsidRPr="00AB215D">
              <w:rPr>
                <w:sz w:val="28"/>
                <w:szCs w:val="28"/>
              </w:rPr>
              <w:t xml:space="preserve"> отражены бюджетные и денежные обязательства.</w:t>
            </w:r>
          </w:p>
          <w:p w14:paraId="020AD9CB" w14:textId="77777777" w:rsidR="00764CAC" w:rsidRPr="00AB215D" w:rsidRDefault="00764CAC" w:rsidP="00764CAC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539"/>
              <w:jc w:val="both"/>
              <w:rPr>
                <w:sz w:val="28"/>
                <w:szCs w:val="28"/>
              </w:rPr>
            </w:pPr>
            <w:r w:rsidRPr="00AB215D">
              <w:rPr>
                <w:sz w:val="28"/>
                <w:szCs w:val="28"/>
              </w:rPr>
              <w:t>Неисполненные бюджетные обязательства по расходам бюджета – отсутствуют.</w:t>
            </w:r>
          </w:p>
          <w:p w14:paraId="7551EBC1" w14:textId="77777777" w:rsidR="00764CAC" w:rsidRPr="00AB215D" w:rsidRDefault="00764CAC" w:rsidP="00764CAC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539"/>
              <w:jc w:val="both"/>
              <w:rPr>
                <w:sz w:val="28"/>
                <w:szCs w:val="28"/>
              </w:rPr>
            </w:pPr>
            <w:r w:rsidRPr="00AB215D">
              <w:rPr>
                <w:sz w:val="28"/>
                <w:szCs w:val="28"/>
              </w:rPr>
              <w:t>В разделе 3 Обязательства финансовых годов, следующих за текущим (отчетным) финансовым годом формы 0503128 отражены:</w:t>
            </w:r>
          </w:p>
          <w:p w14:paraId="62CE2EFE" w14:textId="09DD891A" w:rsidR="00764CAC" w:rsidRPr="00AB215D" w:rsidRDefault="00764CAC" w:rsidP="00764CAC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539"/>
              <w:jc w:val="both"/>
              <w:rPr>
                <w:sz w:val="28"/>
                <w:szCs w:val="28"/>
              </w:rPr>
            </w:pPr>
            <w:r w:rsidRPr="00AB215D">
              <w:rPr>
                <w:sz w:val="28"/>
                <w:szCs w:val="28"/>
              </w:rPr>
              <w:t>- утвержденные бюджетные асси</w:t>
            </w:r>
            <w:r w:rsidR="00DF2443" w:rsidRPr="00AB215D">
              <w:rPr>
                <w:sz w:val="28"/>
                <w:szCs w:val="28"/>
              </w:rPr>
              <w:t>гнования на плановый период 2021-2023</w:t>
            </w:r>
            <w:r w:rsidRPr="00AB215D">
              <w:rPr>
                <w:sz w:val="28"/>
                <w:szCs w:val="28"/>
              </w:rPr>
              <w:t xml:space="preserve"> годов на сумму </w:t>
            </w:r>
            <w:r w:rsidR="00DF2443" w:rsidRPr="00AB215D">
              <w:rPr>
                <w:sz w:val="28"/>
                <w:szCs w:val="28"/>
              </w:rPr>
              <w:t>734 563 613,49</w:t>
            </w:r>
            <w:r w:rsidRPr="00AB215D">
              <w:rPr>
                <w:sz w:val="28"/>
                <w:szCs w:val="28"/>
              </w:rPr>
              <w:t xml:space="preserve"> руб.;</w:t>
            </w:r>
          </w:p>
          <w:p w14:paraId="1AEDBBFD" w14:textId="44D091DF" w:rsidR="00764CAC" w:rsidRPr="00AB215D" w:rsidRDefault="00764CAC" w:rsidP="00764CAC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539"/>
              <w:jc w:val="both"/>
              <w:rPr>
                <w:sz w:val="28"/>
                <w:szCs w:val="28"/>
              </w:rPr>
            </w:pPr>
            <w:r w:rsidRPr="00AB215D">
              <w:rPr>
                <w:sz w:val="28"/>
                <w:szCs w:val="28"/>
              </w:rPr>
              <w:t xml:space="preserve">- лимиты бюджетных обязательств в сумме </w:t>
            </w:r>
            <w:r w:rsidR="00DF2443" w:rsidRPr="00AB215D">
              <w:rPr>
                <w:sz w:val="28"/>
                <w:szCs w:val="28"/>
              </w:rPr>
              <w:t xml:space="preserve">734 563 613,49 </w:t>
            </w:r>
            <w:r w:rsidRPr="00AB215D">
              <w:rPr>
                <w:sz w:val="28"/>
                <w:szCs w:val="28"/>
              </w:rPr>
              <w:t>руб.;</w:t>
            </w:r>
          </w:p>
          <w:p w14:paraId="2D519A19" w14:textId="7EB339CC" w:rsidR="00764CAC" w:rsidRPr="00AB215D" w:rsidRDefault="00764CAC" w:rsidP="00764CAC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539"/>
              <w:jc w:val="both"/>
              <w:rPr>
                <w:sz w:val="28"/>
                <w:szCs w:val="28"/>
              </w:rPr>
            </w:pPr>
            <w:r w:rsidRPr="00AB215D">
              <w:rPr>
                <w:sz w:val="28"/>
                <w:szCs w:val="28"/>
              </w:rPr>
              <w:t xml:space="preserve">- принятые бюджетные обязательства в сумме </w:t>
            </w:r>
            <w:r w:rsidR="006B63AE" w:rsidRPr="00AB215D">
              <w:rPr>
                <w:sz w:val="28"/>
                <w:szCs w:val="28"/>
              </w:rPr>
              <w:t xml:space="preserve">166 764,88 </w:t>
            </w:r>
            <w:r w:rsidRPr="00AB215D">
              <w:rPr>
                <w:sz w:val="28"/>
                <w:szCs w:val="28"/>
              </w:rPr>
              <w:t xml:space="preserve">руб., из них резервы предстоящих расходов на оплату отпусков в сумме </w:t>
            </w:r>
            <w:r w:rsidR="006B63AE" w:rsidRPr="00AB215D">
              <w:rPr>
                <w:sz w:val="28"/>
                <w:szCs w:val="28"/>
              </w:rPr>
              <w:t>133 732,20</w:t>
            </w:r>
            <w:r w:rsidRPr="00AB215D">
              <w:rPr>
                <w:sz w:val="28"/>
                <w:szCs w:val="28"/>
              </w:rPr>
              <w:t xml:space="preserve"> руб., приняты бюджетные обязательства </w:t>
            </w:r>
            <w:r w:rsidR="006B63AE" w:rsidRPr="00AB215D">
              <w:rPr>
                <w:sz w:val="28"/>
                <w:szCs w:val="28"/>
              </w:rPr>
              <w:t>на 2021</w:t>
            </w:r>
            <w:r w:rsidRPr="00AB215D">
              <w:rPr>
                <w:sz w:val="28"/>
                <w:szCs w:val="28"/>
              </w:rPr>
              <w:t xml:space="preserve"> год в сумме </w:t>
            </w:r>
            <w:r w:rsidR="006B63AE" w:rsidRPr="00AB215D">
              <w:rPr>
                <w:sz w:val="28"/>
                <w:szCs w:val="28"/>
              </w:rPr>
              <w:t>33 032,</w:t>
            </w:r>
            <w:r w:rsidR="00C81EF8" w:rsidRPr="00AB215D">
              <w:rPr>
                <w:sz w:val="28"/>
                <w:szCs w:val="28"/>
              </w:rPr>
              <w:t>68 руб.</w:t>
            </w:r>
          </w:p>
          <w:p w14:paraId="68297816" w14:textId="19F0E34C" w:rsidR="001C7FD1" w:rsidRPr="00AB215D" w:rsidRDefault="001C7FD1" w:rsidP="00AB215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39"/>
              <w:jc w:val="both"/>
              <w:rPr>
                <w:sz w:val="28"/>
                <w:szCs w:val="28"/>
              </w:rPr>
            </w:pPr>
          </w:p>
          <w:p w14:paraId="1C71AB72" w14:textId="261B2BA9" w:rsidR="001C7FD1" w:rsidRPr="00AB215D" w:rsidRDefault="001C7FD1" w:rsidP="00AB21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B215D">
              <w:rPr>
                <w:b/>
                <w:bCs/>
                <w:sz w:val="28"/>
                <w:szCs w:val="28"/>
              </w:rPr>
              <w:t>Отчет о бюджетных обязательствах (по национальным проектам) (форма 05031</w:t>
            </w:r>
            <w:r w:rsidR="005C204A" w:rsidRPr="00AB215D">
              <w:rPr>
                <w:b/>
                <w:bCs/>
                <w:sz w:val="28"/>
                <w:szCs w:val="28"/>
              </w:rPr>
              <w:t>2</w:t>
            </w:r>
            <w:r w:rsidRPr="00AB215D">
              <w:rPr>
                <w:b/>
                <w:bCs/>
                <w:sz w:val="28"/>
                <w:szCs w:val="28"/>
              </w:rPr>
              <w:t>8-НП)</w:t>
            </w:r>
            <w:r w:rsidRPr="00AB215D">
              <w:rPr>
                <w:sz w:val="28"/>
                <w:szCs w:val="28"/>
              </w:rPr>
              <w:t xml:space="preserve"> Неисполненные принятые бюджетные и денежные обязательства в ходе реализации национальных проектов на 01.01.2021г отсутствуют. Доведено бюджетных ассигнований на следующие финансовые годы (2021,2022,2023гг.) в сумме 8185457,63 руб.</w:t>
            </w:r>
          </w:p>
          <w:p w14:paraId="494CA563" w14:textId="77777777" w:rsidR="001C7FD1" w:rsidRPr="00AB215D" w:rsidRDefault="001C7FD1" w:rsidP="00764CAC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539"/>
              <w:jc w:val="both"/>
              <w:rPr>
                <w:sz w:val="28"/>
                <w:szCs w:val="28"/>
              </w:rPr>
            </w:pPr>
          </w:p>
          <w:p w14:paraId="2E918BF9" w14:textId="77777777" w:rsidR="00027609" w:rsidRPr="00AB215D" w:rsidRDefault="00027609" w:rsidP="00764CAC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539"/>
              <w:jc w:val="both"/>
              <w:rPr>
                <w:sz w:val="28"/>
                <w:szCs w:val="28"/>
              </w:rPr>
            </w:pPr>
          </w:p>
          <w:p w14:paraId="20B38F99" w14:textId="77777777" w:rsidR="00B76655" w:rsidRDefault="00B76655" w:rsidP="00B76655">
            <w:pPr>
              <w:autoSpaceDE w:val="0"/>
              <w:autoSpaceDN w:val="0"/>
              <w:adjustRightInd w:val="0"/>
              <w:spacing w:line="288" w:lineRule="auto"/>
              <w:ind w:firstLine="540"/>
              <w:jc w:val="both"/>
              <w:rPr>
                <w:b/>
                <w:sz w:val="28"/>
                <w:szCs w:val="28"/>
              </w:rPr>
            </w:pPr>
            <w:r w:rsidRPr="001E35C2">
              <w:rPr>
                <w:b/>
                <w:sz w:val="28"/>
                <w:szCs w:val="28"/>
              </w:rPr>
              <w:t>Форма 0503130 «Баланс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</w:t>
            </w:r>
          </w:p>
          <w:p w14:paraId="323DB50D" w14:textId="5ED6B71F" w:rsidR="00B76655" w:rsidRPr="001E35C2" w:rsidRDefault="00B76655" w:rsidP="00B76655">
            <w:pPr>
              <w:autoSpaceDE w:val="0"/>
              <w:autoSpaceDN w:val="0"/>
              <w:adjustRightInd w:val="0"/>
              <w:spacing w:before="77" w:line="288" w:lineRule="auto"/>
              <w:ind w:firstLine="540"/>
              <w:jc w:val="both"/>
              <w:rPr>
                <w:sz w:val="28"/>
                <w:szCs w:val="28"/>
              </w:rPr>
            </w:pPr>
            <w:r w:rsidRPr="001E35C2">
              <w:rPr>
                <w:sz w:val="28"/>
                <w:szCs w:val="28"/>
              </w:rPr>
              <w:t>На конец года сформировано обязательство</w:t>
            </w:r>
            <w:r w:rsidR="00597387">
              <w:rPr>
                <w:sz w:val="28"/>
                <w:szCs w:val="28"/>
              </w:rPr>
              <w:t xml:space="preserve"> (</w:t>
            </w:r>
            <w:r w:rsidR="004F0BD1">
              <w:rPr>
                <w:sz w:val="28"/>
                <w:szCs w:val="28"/>
              </w:rPr>
              <w:t>счет</w:t>
            </w:r>
            <w:r w:rsidR="00597387">
              <w:rPr>
                <w:sz w:val="28"/>
                <w:szCs w:val="28"/>
              </w:rPr>
              <w:t xml:space="preserve"> 401.60)</w:t>
            </w:r>
            <w:r w:rsidRPr="001E35C2">
              <w:rPr>
                <w:sz w:val="28"/>
                <w:szCs w:val="28"/>
              </w:rPr>
              <w:t xml:space="preserve"> в виде резерва</w:t>
            </w:r>
            <w:r w:rsidR="00597387">
              <w:rPr>
                <w:sz w:val="28"/>
                <w:szCs w:val="28"/>
              </w:rPr>
              <w:t xml:space="preserve"> предстоящих расходов</w:t>
            </w:r>
            <w:r w:rsidRPr="001E35C2">
              <w:rPr>
                <w:sz w:val="28"/>
                <w:szCs w:val="28"/>
              </w:rPr>
              <w:t xml:space="preserve"> на оплату отпусков за фактически отработанное время на последний день года, исходя из количества дней неиспользованного отпуска по всем сотрудникам на указанную дату </w:t>
            </w:r>
            <w:r w:rsidR="00985335" w:rsidRPr="001E35C2">
              <w:rPr>
                <w:sz w:val="28"/>
                <w:szCs w:val="28"/>
              </w:rPr>
              <w:t>и начислений</w:t>
            </w:r>
            <w:r w:rsidRPr="001E35C2">
              <w:rPr>
                <w:sz w:val="28"/>
                <w:szCs w:val="28"/>
              </w:rPr>
              <w:t xml:space="preserve"> во внебюдж</w:t>
            </w:r>
            <w:r w:rsidR="00027609">
              <w:rPr>
                <w:sz w:val="28"/>
                <w:szCs w:val="28"/>
              </w:rPr>
              <w:t xml:space="preserve">етные фонды в сумме </w:t>
            </w:r>
            <w:r w:rsidR="00597387">
              <w:rPr>
                <w:sz w:val="28"/>
                <w:szCs w:val="28"/>
              </w:rPr>
              <w:t>133732,20</w:t>
            </w:r>
            <w:r w:rsidR="00027609">
              <w:rPr>
                <w:sz w:val="28"/>
                <w:szCs w:val="28"/>
              </w:rPr>
              <w:t xml:space="preserve"> руб</w:t>
            </w:r>
            <w:r w:rsidR="001509E6">
              <w:rPr>
                <w:sz w:val="28"/>
                <w:szCs w:val="28"/>
              </w:rPr>
              <w:t>.</w:t>
            </w:r>
            <w:r w:rsidRPr="001E35C2">
              <w:rPr>
                <w:sz w:val="28"/>
                <w:szCs w:val="28"/>
              </w:rPr>
              <w:t xml:space="preserve"> </w:t>
            </w:r>
          </w:p>
          <w:p w14:paraId="0457748A" w14:textId="51BF6DB4" w:rsidR="00B30951" w:rsidRPr="00E8129D" w:rsidRDefault="00B30951" w:rsidP="00B30951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539"/>
              <w:jc w:val="both"/>
              <w:rPr>
                <w:sz w:val="28"/>
                <w:szCs w:val="28"/>
              </w:rPr>
            </w:pPr>
            <w:r w:rsidRPr="00E8129D">
              <w:rPr>
                <w:sz w:val="28"/>
                <w:szCs w:val="28"/>
              </w:rPr>
              <w:t>Расх</w:t>
            </w:r>
            <w:r w:rsidR="004F0BD1">
              <w:rPr>
                <w:sz w:val="28"/>
                <w:szCs w:val="28"/>
              </w:rPr>
              <w:t>оды будущих периодов (счет 401.50</w:t>
            </w:r>
            <w:r w:rsidRPr="00E8129D">
              <w:rPr>
                <w:sz w:val="28"/>
                <w:szCs w:val="28"/>
              </w:rPr>
              <w:t>) на 1 января 20</w:t>
            </w:r>
            <w:r w:rsidR="00597387">
              <w:rPr>
                <w:sz w:val="28"/>
                <w:szCs w:val="28"/>
              </w:rPr>
              <w:t>21</w:t>
            </w:r>
            <w:r w:rsidRPr="00E8129D">
              <w:rPr>
                <w:sz w:val="28"/>
                <w:szCs w:val="28"/>
              </w:rPr>
              <w:t xml:space="preserve"> года составили </w:t>
            </w:r>
            <w:r w:rsidR="00597387">
              <w:rPr>
                <w:sz w:val="28"/>
                <w:szCs w:val="28"/>
              </w:rPr>
              <w:t>10323,43</w:t>
            </w:r>
            <w:r>
              <w:rPr>
                <w:sz w:val="28"/>
                <w:szCs w:val="28"/>
              </w:rPr>
              <w:t xml:space="preserve"> руб.</w:t>
            </w:r>
            <w:r w:rsidRPr="00E8129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</w:t>
            </w:r>
            <w:r w:rsidR="004F0BD1">
              <w:rPr>
                <w:sz w:val="28"/>
                <w:szCs w:val="28"/>
              </w:rPr>
              <w:t xml:space="preserve">КОСГУ </w:t>
            </w:r>
            <w:r w:rsidRPr="00E8129D">
              <w:rPr>
                <w:sz w:val="28"/>
                <w:szCs w:val="28"/>
              </w:rPr>
              <w:t>226 (</w:t>
            </w:r>
            <w:r>
              <w:rPr>
                <w:sz w:val="28"/>
                <w:szCs w:val="28"/>
              </w:rPr>
              <w:t>неисключительные лицензионные права на программное обеспечение</w:t>
            </w:r>
            <w:r w:rsidRPr="00E8129D">
              <w:rPr>
                <w:sz w:val="28"/>
                <w:szCs w:val="28"/>
              </w:rPr>
              <w:t>).</w:t>
            </w:r>
          </w:p>
          <w:p w14:paraId="2A1E8A2E" w14:textId="034D5538" w:rsidR="00C8323A" w:rsidRDefault="00B76655" w:rsidP="00C8323A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540"/>
              <w:jc w:val="both"/>
              <w:rPr>
                <w:sz w:val="28"/>
                <w:szCs w:val="28"/>
              </w:rPr>
            </w:pPr>
            <w:r w:rsidRPr="001E35C2">
              <w:rPr>
                <w:sz w:val="28"/>
                <w:szCs w:val="28"/>
              </w:rPr>
              <w:t xml:space="preserve">В </w:t>
            </w:r>
            <w:r w:rsidRPr="001E35C2">
              <w:rPr>
                <w:b/>
                <w:sz w:val="28"/>
                <w:szCs w:val="28"/>
              </w:rPr>
              <w:t>Справке о наличии имущества и обязательств на забалансовых счетах</w:t>
            </w:r>
            <w:r w:rsidRPr="001E35C2">
              <w:rPr>
                <w:rFonts w:eastAsia="Arial"/>
                <w:b/>
                <w:color w:val="000000"/>
                <w:sz w:val="28"/>
                <w:szCs w:val="28"/>
              </w:rPr>
              <w:t xml:space="preserve"> к форме 0503130 «Баланс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</w:t>
            </w:r>
            <w:r w:rsidRPr="001E35C2">
              <w:rPr>
                <w:sz w:val="28"/>
                <w:szCs w:val="28"/>
              </w:rPr>
              <w:t xml:space="preserve"> </w:t>
            </w:r>
            <w:r w:rsidR="00C8323A" w:rsidRPr="00E8129D">
              <w:rPr>
                <w:sz w:val="28"/>
                <w:szCs w:val="28"/>
              </w:rPr>
              <w:t>отражены оста</w:t>
            </w:r>
            <w:r w:rsidR="00C8323A">
              <w:rPr>
                <w:sz w:val="28"/>
                <w:szCs w:val="28"/>
              </w:rPr>
              <w:t>т</w:t>
            </w:r>
            <w:r w:rsidR="004F0BD1">
              <w:rPr>
                <w:sz w:val="28"/>
                <w:szCs w:val="28"/>
              </w:rPr>
              <w:t>ки по состоянию на 1 января 2021</w:t>
            </w:r>
            <w:r w:rsidR="00C8323A" w:rsidRPr="00E8129D">
              <w:rPr>
                <w:sz w:val="28"/>
                <w:szCs w:val="28"/>
              </w:rPr>
              <w:t xml:space="preserve"> года, в том числе:</w:t>
            </w:r>
          </w:p>
          <w:p w14:paraId="48CAE9FC" w14:textId="6ECCF902" w:rsidR="004F0BD1" w:rsidRPr="00E8129D" w:rsidRDefault="004F0BD1" w:rsidP="00C8323A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по счету 01 «Имущество, полученное в пользование» учтены за балансом программы, полученные в пользование по лицензионным договорам в сумме 11690,00 руб.</w:t>
            </w:r>
          </w:p>
          <w:p w14:paraId="70A7DB74" w14:textId="69BB5C00" w:rsidR="00C8323A" w:rsidRDefault="00C8323A" w:rsidP="00C8323A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5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 счету 2</w:t>
            </w:r>
            <w:r w:rsidRPr="00E8129D">
              <w:rPr>
                <w:sz w:val="28"/>
                <w:szCs w:val="28"/>
              </w:rPr>
              <w:t>1 «</w:t>
            </w:r>
            <w:r>
              <w:rPr>
                <w:sz w:val="28"/>
                <w:szCs w:val="28"/>
              </w:rPr>
              <w:t>Основные средства в эксплуатации</w:t>
            </w:r>
            <w:r w:rsidRPr="00E8129D">
              <w:rPr>
                <w:sz w:val="28"/>
                <w:szCs w:val="28"/>
              </w:rPr>
              <w:t xml:space="preserve">» в сумме </w:t>
            </w:r>
            <w:r w:rsidR="004F0BD1">
              <w:rPr>
                <w:sz w:val="28"/>
                <w:szCs w:val="28"/>
              </w:rPr>
              <w:t>152085,62</w:t>
            </w:r>
            <w:r>
              <w:rPr>
                <w:sz w:val="28"/>
                <w:szCs w:val="28"/>
              </w:rPr>
              <w:t xml:space="preserve"> руб.</w:t>
            </w:r>
          </w:p>
          <w:p w14:paraId="729ADBB0" w14:textId="77777777" w:rsidR="00CC4F50" w:rsidRDefault="00CC4F50" w:rsidP="00C8323A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539"/>
              <w:jc w:val="both"/>
              <w:rPr>
                <w:sz w:val="28"/>
                <w:szCs w:val="28"/>
              </w:rPr>
            </w:pPr>
          </w:p>
          <w:p w14:paraId="39EAD42B" w14:textId="77777777" w:rsidR="00CC4F50" w:rsidRDefault="00CC4F50" w:rsidP="00C8323A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539"/>
              <w:jc w:val="both"/>
              <w:rPr>
                <w:sz w:val="28"/>
                <w:szCs w:val="28"/>
              </w:rPr>
            </w:pPr>
          </w:p>
          <w:p w14:paraId="00DA3863" w14:textId="77777777" w:rsidR="00CC4F50" w:rsidRPr="001E35C2" w:rsidRDefault="00CC4F50" w:rsidP="00CC4F50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b/>
                <w:sz w:val="28"/>
                <w:szCs w:val="28"/>
              </w:rPr>
            </w:pPr>
            <w:r w:rsidRPr="001E35C2">
              <w:rPr>
                <w:b/>
                <w:sz w:val="28"/>
                <w:szCs w:val="28"/>
              </w:rPr>
              <w:t>Форма 0503110 «Справка по заключению счетов бюджетного учета отчетного финансового года»</w:t>
            </w:r>
          </w:p>
          <w:p w14:paraId="4EB1DB5F" w14:textId="77777777" w:rsidR="00CC4F50" w:rsidRDefault="00CC4F50" w:rsidP="00764CAC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539"/>
              <w:jc w:val="both"/>
              <w:rPr>
                <w:sz w:val="28"/>
                <w:szCs w:val="28"/>
              </w:rPr>
            </w:pPr>
          </w:p>
          <w:p w14:paraId="1839A834" w14:textId="21C83255" w:rsidR="0010473A" w:rsidRDefault="0010473A" w:rsidP="0010473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1E35C2">
              <w:rPr>
                <w:sz w:val="28"/>
                <w:szCs w:val="28"/>
              </w:rPr>
              <w:t>Показатели, о</w:t>
            </w:r>
            <w:r w:rsidR="001052BC">
              <w:rPr>
                <w:sz w:val="28"/>
                <w:szCs w:val="28"/>
              </w:rPr>
              <w:t xml:space="preserve">траженные по счетам </w:t>
            </w:r>
            <w:r w:rsidR="004045F5">
              <w:rPr>
                <w:sz w:val="28"/>
                <w:szCs w:val="28"/>
              </w:rPr>
              <w:t xml:space="preserve">1 401 10 13Х, </w:t>
            </w:r>
            <w:r w:rsidR="001052BC">
              <w:rPr>
                <w:sz w:val="28"/>
                <w:szCs w:val="28"/>
              </w:rPr>
              <w:t>1 401</w:t>
            </w:r>
            <w:r w:rsidR="00391AD1">
              <w:rPr>
                <w:sz w:val="28"/>
                <w:szCs w:val="28"/>
              </w:rPr>
              <w:t xml:space="preserve"> 10 15Х</w:t>
            </w:r>
            <w:r w:rsidRPr="001E35C2">
              <w:rPr>
                <w:sz w:val="28"/>
                <w:szCs w:val="28"/>
              </w:rPr>
              <w:t xml:space="preserve">, </w:t>
            </w:r>
            <w:r w:rsidR="001052BC">
              <w:rPr>
                <w:sz w:val="28"/>
                <w:szCs w:val="28"/>
              </w:rPr>
              <w:t>1 401 10 172,</w:t>
            </w:r>
            <w:r w:rsidR="004045F5">
              <w:rPr>
                <w:sz w:val="28"/>
                <w:szCs w:val="28"/>
              </w:rPr>
              <w:t xml:space="preserve"> 1 401 10 18Х</w:t>
            </w:r>
            <w:r w:rsidR="001052BC">
              <w:rPr>
                <w:sz w:val="28"/>
                <w:szCs w:val="28"/>
              </w:rPr>
              <w:t xml:space="preserve">, 1 401 10 19Х </w:t>
            </w:r>
            <w:r w:rsidRPr="001E35C2">
              <w:rPr>
                <w:sz w:val="28"/>
                <w:szCs w:val="28"/>
              </w:rPr>
              <w:t>в разрезе корреспонденции с которыми осуществлялось применение указанных счетов, отражены в таблицах:</w:t>
            </w:r>
          </w:p>
          <w:p w14:paraId="17664F08" w14:textId="4AF2AA3E" w:rsidR="00391AD1" w:rsidRDefault="00391AD1" w:rsidP="0010473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tbl>
            <w:tblPr>
              <w:tblW w:w="9958" w:type="dxa"/>
              <w:tblInd w:w="96" w:type="dxa"/>
              <w:tblLayout w:type="fixed"/>
              <w:tblLook w:val="04A0" w:firstRow="1" w:lastRow="0" w:firstColumn="1" w:lastColumn="0" w:noHBand="0" w:noVBand="1"/>
            </w:tblPr>
            <w:tblGrid>
              <w:gridCol w:w="3283"/>
              <w:gridCol w:w="2417"/>
              <w:gridCol w:w="1883"/>
              <w:gridCol w:w="246"/>
              <w:gridCol w:w="2129"/>
            </w:tblGrid>
            <w:tr w:rsidR="00391AD1" w:rsidRPr="001E35C2" w14:paraId="35DD2769" w14:textId="77777777" w:rsidTr="004045F5">
              <w:trPr>
                <w:trHeight w:val="564"/>
              </w:trPr>
              <w:tc>
                <w:tcPr>
                  <w:tcW w:w="992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6DF0C07" w14:textId="647432FF" w:rsidR="00391AD1" w:rsidRPr="001E35C2" w:rsidRDefault="00391AD1" w:rsidP="00391AD1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1E35C2">
                    <w:rPr>
                      <w:color w:val="000000"/>
                      <w:sz w:val="28"/>
                      <w:szCs w:val="28"/>
                    </w:rPr>
                    <w:t>Расшифровка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показателей по счету 401 10 134</w:t>
                  </w:r>
                  <w:r w:rsidRPr="001E35C2">
                    <w:rPr>
                      <w:color w:val="000000"/>
                      <w:sz w:val="28"/>
                      <w:szCs w:val="28"/>
                    </w:rPr>
                    <w:t xml:space="preserve"> в справке 0503110</w:t>
                  </w:r>
                </w:p>
              </w:tc>
            </w:tr>
            <w:tr w:rsidR="00391AD1" w:rsidRPr="001E35C2" w14:paraId="6AE832A8" w14:textId="77777777" w:rsidTr="004045F5">
              <w:trPr>
                <w:trHeight w:val="271"/>
              </w:trPr>
              <w:tc>
                <w:tcPr>
                  <w:tcW w:w="32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03DA9D6" w14:textId="77777777" w:rsidR="00391AD1" w:rsidRPr="001E35C2" w:rsidRDefault="00391AD1" w:rsidP="00391AD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8A91D2E" w14:textId="77777777" w:rsidR="00391AD1" w:rsidRPr="001E35C2" w:rsidRDefault="00391AD1" w:rsidP="00391AD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1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AD14E84" w14:textId="77777777" w:rsidR="00391AD1" w:rsidRPr="001E35C2" w:rsidRDefault="00391AD1" w:rsidP="00391AD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ABE2040" w14:textId="77777777" w:rsidR="00391AD1" w:rsidRPr="001E35C2" w:rsidRDefault="00391AD1" w:rsidP="00391AD1">
                  <w:pPr>
                    <w:rPr>
                      <w:color w:val="000000"/>
                    </w:rPr>
                  </w:pPr>
                </w:p>
              </w:tc>
            </w:tr>
            <w:tr w:rsidR="00391AD1" w:rsidRPr="001E35C2" w14:paraId="281622E1" w14:textId="77777777" w:rsidTr="004045F5">
              <w:trPr>
                <w:trHeight w:val="847"/>
              </w:trPr>
              <w:tc>
                <w:tcPr>
                  <w:tcW w:w="327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8EC3729" w14:textId="77777777" w:rsidR="00391AD1" w:rsidRPr="001E35C2" w:rsidRDefault="00391AD1" w:rsidP="00391AD1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Корреспондирующий счет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90D21E5" w14:textId="77777777" w:rsidR="00391AD1" w:rsidRPr="001E35C2" w:rsidRDefault="00391AD1" w:rsidP="00391AD1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44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7DA2DA7" w14:textId="77777777" w:rsidR="00391AD1" w:rsidRPr="001E35C2" w:rsidRDefault="00391AD1" w:rsidP="00391AD1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Сумма</w:t>
                  </w:r>
                </w:p>
              </w:tc>
            </w:tr>
            <w:tr w:rsidR="00391AD1" w:rsidRPr="001E35C2" w14:paraId="6A2A2680" w14:textId="77777777" w:rsidTr="004045F5">
              <w:trPr>
                <w:trHeight w:val="283"/>
              </w:trPr>
              <w:tc>
                <w:tcPr>
                  <w:tcW w:w="327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444E8F4" w14:textId="77777777" w:rsidR="00391AD1" w:rsidRPr="001E35C2" w:rsidRDefault="00391AD1" w:rsidP="00391AD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2A9C2F8" w14:textId="77777777" w:rsidR="00391AD1" w:rsidRPr="001E35C2" w:rsidRDefault="00391AD1" w:rsidP="00391AD1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причина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5A94DFB" w14:textId="77777777" w:rsidR="00391AD1" w:rsidRPr="001E35C2" w:rsidRDefault="00391AD1" w:rsidP="00391AD1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По дебету</w:t>
                  </w:r>
                </w:p>
              </w:tc>
              <w:tc>
                <w:tcPr>
                  <w:tcW w:w="236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B215E44" w14:textId="77777777" w:rsidR="00391AD1" w:rsidRPr="001E35C2" w:rsidRDefault="00391AD1" w:rsidP="00391AD1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По кредиту</w:t>
                  </w:r>
                </w:p>
              </w:tc>
            </w:tr>
            <w:tr w:rsidR="00391AD1" w:rsidRPr="001E35C2" w14:paraId="744A5E1D" w14:textId="77777777" w:rsidTr="004045F5">
              <w:trPr>
                <w:trHeight w:val="271"/>
              </w:trPr>
              <w:tc>
                <w:tcPr>
                  <w:tcW w:w="32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E13E77F" w14:textId="77777777" w:rsidR="00391AD1" w:rsidRPr="001E35C2" w:rsidRDefault="00391AD1" w:rsidP="00391AD1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CA4DBAA" w14:textId="77777777" w:rsidR="00391AD1" w:rsidRPr="001E35C2" w:rsidRDefault="00391AD1" w:rsidP="00391AD1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B8BCB39" w14:textId="77777777" w:rsidR="00391AD1" w:rsidRPr="001E35C2" w:rsidRDefault="00391AD1" w:rsidP="00391AD1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236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D00019B" w14:textId="77777777" w:rsidR="00391AD1" w:rsidRPr="001E35C2" w:rsidRDefault="00391AD1" w:rsidP="00391AD1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4</w:t>
                  </w:r>
                </w:p>
              </w:tc>
            </w:tr>
            <w:tr w:rsidR="00391AD1" w:rsidRPr="001E35C2" w14:paraId="69BC3AF2" w14:textId="77777777" w:rsidTr="004045F5">
              <w:trPr>
                <w:trHeight w:val="271"/>
              </w:trPr>
              <w:tc>
                <w:tcPr>
                  <w:tcW w:w="32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4097153" w14:textId="77777777" w:rsidR="00391AD1" w:rsidRPr="001E35C2" w:rsidRDefault="00391AD1" w:rsidP="00391AD1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94D617B" w14:textId="77777777" w:rsidR="00391AD1" w:rsidRPr="001E35C2" w:rsidRDefault="00391AD1" w:rsidP="00391AD1">
                  <w:pPr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8A18DD8" w14:textId="77777777" w:rsidR="00391AD1" w:rsidRPr="001E35C2" w:rsidRDefault="00391AD1" w:rsidP="00391AD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36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8CB48FF" w14:textId="0431A091" w:rsidR="00391AD1" w:rsidRPr="001E35C2" w:rsidRDefault="00391AD1" w:rsidP="00391AD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66277,50</w:t>
                  </w:r>
                </w:p>
              </w:tc>
            </w:tr>
            <w:tr w:rsidR="00391AD1" w:rsidRPr="001E35C2" w14:paraId="08BD49A6" w14:textId="77777777" w:rsidTr="004045F5">
              <w:trPr>
                <w:trHeight w:val="542"/>
              </w:trPr>
              <w:tc>
                <w:tcPr>
                  <w:tcW w:w="32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52E4DB9" w14:textId="77777777" w:rsidR="00391AD1" w:rsidRPr="001E35C2" w:rsidRDefault="00391AD1" w:rsidP="00391AD1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Нефинансовые активы, всего</w:t>
                  </w:r>
                  <w:r w:rsidRPr="001E35C2">
                    <w:rPr>
                      <w:color w:val="000000"/>
                    </w:rPr>
                    <w:br/>
                    <w:t>в том числе по счетам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C689D0F" w14:textId="77777777" w:rsidR="00391AD1" w:rsidRPr="001E35C2" w:rsidRDefault="00391AD1" w:rsidP="00391AD1">
                  <w:pPr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45DFCD3" w14:textId="77777777" w:rsidR="00391AD1" w:rsidRPr="001E35C2" w:rsidRDefault="00391AD1" w:rsidP="00391AD1">
                  <w:pPr>
                    <w:jc w:val="right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36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4B90338" w14:textId="77777777" w:rsidR="00391AD1" w:rsidRPr="001E35C2" w:rsidRDefault="00391AD1" w:rsidP="00391AD1">
                  <w:pPr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0,00</w:t>
                  </w:r>
                </w:p>
              </w:tc>
            </w:tr>
            <w:tr w:rsidR="00391AD1" w:rsidRPr="001E35C2" w14:paraId="46A015ED" w14:textId="77777777" w:rsidTr="004045F5">
              <w:trPr>
                <w:trHeight w:val="271"/>
              </w:trPr>
              <w:tc>
                <w:tcPr>
                  <w:tcW w:w="32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0BF11A9" w14:textId="77777777" w:rsidR="00391AD1" w:rsidRPr="001E35C2" w:rsidRDefault="00391AD1" w:rsidP="00391AD1">
                  <w:pPr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D156E9E" w14:textId="77777777" w:rsidR="00391AD1" w:rsidRPr="001E35C2" w:rsidRDefault="00391AD1" w:rsidP="00391AD1">
                  <w:pPr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A415E4A" w14:textId="77777777" w:rsidR="00391AD1" w:rsidRPr="001E35C2" w:rsidRDefault="00391AD1" w:rsidP="00391AD1">
                  <w:pPr>
                    <w:jc w:val="right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36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8CB343F" w14:textId="77777777" w:rsidR="00391AD1" w:rsidRPr="001E35C2" w:rsidRDefault="00391AD1" w:rsidP="00391AD1">
                  <w:pPr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0,00</w:t>
                  </w:r>
                </w:p>
              </w:tc>
            </w:tr>
            <w:tr w:rsidR="00391AD1" w:rsidRPr="001E35C2" w14:paraId="422E2D0A" w14:textId="77777777" w:rsidTr="004045F5">
              <w:trPr>
                <w:trHeight w:val="542"/>
              </w:trPr>
              <w:tc>
                <w:tcPr>
                  <w:tcW w:w="32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675F20E" w14:textId="77777777" w:rsidR="00391AD1" w:rsidRPr="001E35C2" w:rsidRDefault="00391AD1" w:rsidP="00391AD1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Финансовые активы, всего</w:t>
                  </w:r>
                  <w:r w:rsidRPr="001E35C2">
                    <w:rPr>
                      <w:color w:val="000000"/>
                    </w:rPr>
                    <w:br/>
                    <w:t>в том числе по счетам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5D3A51A" w14:textId="77777777" w:rsidR="00391AD1" w:rsidRPr="001E35C2" w:rsidRDefault="00391AD1" w:rsidP="00391AD1">
                  <w:pPr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371C21E" w14:textId="77777777" w:rsidR="00391AD1" w:rsidRPr="001E35C2" w:rsidRDefault="00391AD1" w:rsidP="00391AD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36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E30D37C" w14:textId="78FEC73D" w:rsidR="00391AD1" w:rsidRPr="001E35C2" w:rsidRDefault="00391AD1" w:rsidP="00391AD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66277,50</w:t>
                  </w:r>
                </w:p>
              </w:tc>
            </w:tr>
            <w:tr w:rsidR="00391AD1" w:rsidRPr="001E35C2" w14:paraId="628AEA5B" w14:textId="77777777" w:rsidTr="004045F5">
              <w:trPr>
                <w:trHeight w:val="813"/>
              </w:trPr>
              <w:tc>
                <w:tcPr>
                  <w:tcW w:w="32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082AF2E" w14:textId="375A0F9B" w:rsidR="00391AD1" w:rsidRPr="001E35C2" w:rsidRDefault="00391AD1" w:rsidP="00391AD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1 209</w:t>
                  </w:r>
                  <w:r w:rsidRPr="001E35C2">
                    <w:rPr>
                      <w:color w:val="000000"/>
                    </w:rPr>
                    <w:t>00000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0872352" w14:textId="63E88B04" w:rsidR="00391AD1" w:rsidRPr="00710666" w:rsidRDefault="00391AD1" w:rsidP="00391AD1">
                  <w:pPr>
                    <w:rPr>
                      <w:color w:val="000000"/>
                    </w:rPr>
                  </w:pPr>
                  <w:r w:rsidRPr="004045F5">
                    <w:rPr>
                      <w:color w:val="000000"/>
                    </w:rPr>
                    <w:t>Доходы бюджетов от компенсации затрат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B62CFB0" w14:textId="77777777" w:rsidR="00391AD1" w:rsidRPr="001E35C2" w:rsidRDefault="00391AD1" w:rsidP="00391AD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36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8C6828C" w14:textId="3DE761DE" w:rsidR="00391AD1" w:rsidRPr="001E35C2" w:rsidRDefault="00391AD1" w:rsidP="00391AD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66277,50</w:t>
                  </w:r>
                </w:p>
              </w:tc>
            </w:tr>
            <w:tr w:rsidR="00391AD1" w:rsidRPr="001E35C2" w14:paraId="7DD14318" w14:textId="77777777" w:rsidTr="004045F5">
              <w:trPr>
                <w:trHeight w:val="542"/>
              </w:trPr>
              <w:tc>
                <w:tcPr>
                  <w:tcW w:w="32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64D996D" w14:textId="77777777" w:rsidR="00391AD1" w:rsidRPr="001E35C2" w:rsidRDefault="00391AD1" w:rsidP="00391AD1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Обязательства, всего</w:t>
                  </w:r>
                  <w:r w:rsidRPr="001E35C2">
                    <w:rPr>
                      <w:color w:val="000000"/>
                    </w:rPr>
                    <w:br/>
                    <w:t>в том числе по счетам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A03A171" w14:textId="77777777" w:rsidR="00391AD1" w:rsidRPr="001E35C2" w:rsidRDefault="00391AD1" w:rsidP="00391AD1">
                  <w:pPr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8556AC2" w14:textId="77777777" w:rsidR="00391AD1" w:rsidRPr="001E35C2" w:rsidRDefault="00391AD1" w:rsidP="00391AD1">
                  <w:pPr>
                    <w:jc w:val="right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36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FED4DDE" w14:textId="77777777" w:rsidR="00391AD1" w:rsidRPr="001E35C2" w:rsidRDefault="00391AD1" w:rsidP="00391AD1">
                  <w:pPr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0,00</w:t>
                  </w:r>
                </w:p>
              </w:tc>
            </w:tr>
            <w:tr w:rsidR="00391AD1" w:rsidRPr="001E35C2" w14:paraId="3B8DC2D9" w14:textId="77777777" w:rsidTr="004045F5">
              <w:trPr>
                <w:trHeight w:val="271"/>
              </w:trPr>
              <w:tc>
                <w:tcPr>
                  <w:tcW w:w="32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007DCE3" w14:textId="77777777" w:rsidR="00391AD1" w:rsidRPr="001E35C2" w:rsidRDefault="00391AD1" w:rsidP="00391AD1">
                  <w:pPr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8B1E355" w14:textId="77777777" w:rsidR="00391AD1" w:rsidRPr="001E35C2" w:rsidRDefault="00391AD1" w:rsidP="00391AD1">
                  <w:pPr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B6AF8D0" w14:textId="77777777" w:rsidR="00391AD1" w:rsidRPr="001E35C2" w:rsidRDefault="00391AD1" w:rsidP="00391AD1">
                  <w:pPr>
                    <w:jc w:val="right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36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1D82199" w14:textId="77777777" w:rsidR="00391AD1" w:rsidRPr="001E35C2" w:rsidRDefault="00391AD1" w:rsidP="00391AD1">
                  <w:pPr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0,00</w:t>
                  </w:r>
                </w:p>
              </w:tc>
            </w:tr>
          </w:tbl>
          <w:p w14:paraId="5A79D92C" w14:textId="77777777" w:rsidR="00391AD1" w:rsidRPr="001E35C2" w:rsidRDefault="00391AD1" w:rsidP="0010473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tbl>
            <w:tblPr>
              <w:tblW w:w="9958" w:type="dxa"/>
              <w:tblInd w:w="96" w:type="dxa"/>
              <w:tblLayout w:type="fixed"/>
              <w:tblLook w:val="04A0" w:firstRow="1" w:lastRow="0" w:firstColumn="1" w:lastColumn="0" w:noHBand="0" w:noVBand="1"/>
            </w:tblPr>
            <w:tblGrid>
              <w:gridCol w:w="3273"/>
              <w:gridCol w:w="2409"/>
              <w:gridCol w:w="318"/>
              <w:gridCol w:w="1559"/>
              <w:gridCol w:w="245"/>
              <w:gridCol w:w="337"/>
              <w:gridCol w:w="1785"/>
              <w:gridCol w:w="32"/>
            </w:tblGrid>
            <w:tr w:rsidR="0010473A" w:rsidRPr="001E35C2" w14:paraId="6A7C5698" w14:textId="77777777" w:rsidTr="00055DAA">
              <w:trPr>
                <w:gridAfter w:val="1"/>
                <w:wAfter w:w="32" w:type="dxa"/>
                <w:trHeight w:val="564"/>
              </w:trPr>
              <w:tc>
                <w:tcPr>
                  <w:tcW w:w="992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F685EA" w14:textId="291CF627" w:rsidR="0010473A" w:rsidRPr="001E35C2" w:rsidRDefault="0010473A" w:rsidP="00055DAA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1E35C2">
                    <w:rPr>
                      <w:color w:val="000000"/>
                      <w:sz w:val="28"/>
                      <w:szCs w:val="28"/>
                    </w:rPr>
                    <w:t>Расшифровка</w:t>
                  </w:r>
                  <w:r w:rsidR="00391AD1">
                    <w:rPr>
                      <w:color w:val="000000"/>
                      <w:sz w:val="28"/>
                      <w:szCs w:val="28"/>
                    </w:rPr>
                    <w:t xml:space="preserve"> показателей по счету 401 10 153</w:t>
                  </w:r>
                  <w:r w:rsidRPr="001E35C2">
                    <w:rPr>
                      <w:color w:val="000000"/>
                      <w:sz w:val="28"/>
                      <w:szCs w:val="28"/>
                    </w:rPr>
                    <w:t xml:space="preserve"> в справке 0503110</w:t>
                  </w:r>
                </w:p>
              </w:tc>
            </w:tr>
            <w:tr w:rsidR="0010473A" w:rsidRPr="001E35C2" w14:paraId="6B6C067F" w14:textId="77777777" w:rsidTr="00055DAA">
              <w:trPr>
                <w:gridAfter w:val="1"/>
                <w:wAfter w:w="32" w:type="dxa"/>
                <w:trHeight w:val="271"/>
              </w:trPr>
              <w:tc>
                <w:tcPr>
                  <w:tcW w:w="32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F12F756" w14:textId="77777777" w:rsidR="0010473A" w:rsidRPr="001E35C2" w:rsidRDefault="0010473A" w:rsidP="00055DA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5A76A38" w14:textId="77777777" w:rsidR="0010473A" w:rsidRPr="001E35C2" w:rsidRDefault="0010473A" w:rsidP="00055DA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1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2A2C73B" w14:textId="77777777" w:rsidR="0010473A" w:rsidRPr="001E35C2" w:rsidRDefault="0010473A" w:rsidP="00055DA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1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9C1D098" w14:textId="77777777" w:rsidR="0010473A" w:rsidRPr="001E35C2" w:rsidRDefault="0010473A" w:rsidP="00055DAA">
                  <w:pPr>
                    <w:rPr>
                      <w:color w:val="000000"/>
                    </w:rPr>
                  </w:pPr>
                </w:p>
              </w:tc>
            </w:tr>
            <w:tr w:rsidR="0010473A" w:rsidRPr="001E35C2" w14:paraId="14745F24" w14:textId="77777777" w:rsidTr="00055DAA">
              <w:trPr>
                <w:gridAfter w:val="1"/>
                <w:wAfter w:w="32" w:type="dxa"/>
                <w:trHeight w:val="847"/>
              </w:trPr>
              <w:tc>
                <w:tcPr>
                  <w:tcW w:w="327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A422794" w14:textId="77777777" w:rsidR="0010473A" w:rsidRPr="001E35C2" w:rsidRDefault="0010473A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Корреспондирующий счет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6F532E7" w14:textId="77777777" w:rsidR="0010473A" w:rsidRPr="001E35C2" w:rsidRDefault="0010473A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44" w:type="dxa"/>
                  <w:gridSpan w:val="5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7AEB577" w14:textId="77777777" w:rsidR="0010473A" w:rsidRPr="001E35C2" w:rsidRDefault="0010473A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Сумма</w:t>
                  </w:r>
                </w:p>
              </w:tc>
            </w:tr>
            <w:tr w:rsidR="0010473A" w:rsidRPr="001E35C2" w14:paraId="236F9C8F" w14:textId="77777777" w:rsidTr="0010473A">
              <w:trPr>
                <w:gridAfter w:val="1"/>
                <w:wAfter w:w="32" w:type="dxa"/>
                <w:trHeight w:val="283"/>
              </w:trPr>
              <w:tc>
                <w:tcPr>
                  <w:tcW w:w="327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F729170" w14:textId="77777777" w:rsidR="0010473A" w:rsidRPr="001E35C2" w:rsidRDefault="0010473A" w:rsidP="00055DA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94259B7" w14:textId="77777777" w:rsidR="0010473A" w:rsidRPr="001E35C2" w:rsidRDefault="0010473A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причина</w:t>
                  </w:r>
                </w:p>
              </w:tc>
              <w:tc>
                <w:tcPr>
                  <w:tcW w:w="187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178AE21" w14:textId="77777777" w:rsidR="0010473A" w:rsidRPr="001E35C2" w:rsidRDefault="0010473A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По дебету</w:t>
                  </w:r>
                </w:p>
              </w:tc>
              <w:tc>
                <w:tcPr>
                  <w:tcW w:w="2367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DBCEA27" w14:textId="77777777" w:rsidR="0010473A" w:rsidRPr="001E35C2" w:rsidRDefault="0010473A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По кредиту</w:t>
                  </w:r>
                </w:p>
              </w:tc>
            </w:tr>
            <w:tr w:rsidR="0010473A" w:rsidRPr="001E35C2" w14:paraId="03BC683F" w14:textId="77777777" w:rsidTr="0010473A">
              <w:trPr>
                <w:gridAfter w:val="1"/>
                <w:wAfter w:w="32" w:type="dxa"/>
                <w:trHeight w:val="271"/>
              </w:trPr>
              <w:tc>
                <w:tcPr>
                  <w:tcW w:w="32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BD5D662" w14:textId="77777777" w:rsidR="0010473A" w:rsidRPr="001E35C2" w:rsidRDefault="0010473A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58E20D1" w14:textId="77777777" w:rsidR="0010473A" w:rsidRPr="001E35C2" w:rsidRDefault="0010473A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87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88DBE64" w14:textId="77777777" w:rsidR="0010473A" w:rsidRPr="001E35C2" w:rsidRDefault="0010473A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2367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0CDD6F5" w14:textId="77777777" w:rsidR="0010473A" w:rsidRPr="001E35C2" w:rsidRDefault="0010473A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4</w:t>
                  </w:r>
                </w:p>
              </w:tc>
            </w:tr>
            <w:tr w:rsidR="0010473A" w:rsidRPr="001E35C2" w14:paraId="6AD22C41" w14:textId="77777777" w:rsidTr="0010473A">
              <w:trPr>
                <w:gridAfter w:val="1"/>
                <w:wAfter w:w="32" w:type="dxa"/>
                <w:trHeight w:val="271"/>
              </w:trPr>
              <w:tc>
                <w:tcPr>
                  <w:tcW w:w="32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DF7FA4C" w14:textId="77777777" w:rsidR="0010473A" w:rsidRPr="001E35C2" w:rsidRDefault="0010473A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D4A2567" w14:textId="77777777" w:rsidR="0010473A" w:rsidRPr="001E35C2" w:rsidRDefault="0010473A" w:rsidP="00055DAA">
                  <w:pPr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87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089BA90" w14:textId="77777777" w:rsidR="0010473A" w:rsidRPr="001E35C2" w:rsidRDefault="001052BC" w:rsidP="00055DAA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367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EC6C722" w14:textId="5946BBF0" w:rsidR="0010473A" w:rsidRPr="001E35C2" w:rsidRDefault="00710666" w:rsidP="0010473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299526,38</w:t>
                  </w:r>
                </w:p>
              </w:tc>
            </w:tr>
            <w:tr w:rsidR="0010473A" w:rsidRPr="001E35C2" w14:paraId="3E628E2C" w14:textId="77777777" w:rsidTr="0010473A">
              <w:trPr>
                <w:gridAfter w:val="1"/>
                <w:wAfter w:w="32" w:type="dxa"/>
                <w:trHeight w:val="542"/>
              </w:trPr>
              <w:tc>
                <w:tcPr>
                  <w:tcW w:w="32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BF8BB2B" w14:textId="77777777" w:rsidR="0010473A" w:rsidRPr="001E35C2" w:rsidRDefault="0010473A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Нефинансовые активы, всего</w:t>
                  </w:r>
                  <w:r w:rsidRPr="001E35C2">
                    <w:rPr>
                      <w:color w:val="000000"/>
                    </w:rPr>
                    <w:br/>
                    <w:t>в том числе по счетам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0311659" w14:textId="77777777" w:rsidR="0010473A" w:rsidRPr="001E35C2" w:rsidRDefault="0010473A" w:rsidP="00055DAA">
                  <w:pPr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87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63310DF" w14:textId="77777777" w:rsidR="0010473A" w:rsidRPr="001E35C2" w:rsidRDefault="0010473A" w:rsidP="00055DAA">
                  <w:pPr>
                    <w:jc w:val="right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367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01B3239" w14:textId="77777777" w:rsidR="0010473A" w:rsidRPr="001E35C2" w:rsidRDefault="0010473A" w:rsidP="0010473A">
                  <w:pPr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0,00</w:t>
                  </w:r>
                </w:p>
              </w:tc>
            </w:tr>
            <w:tr w:rsidR="0010473A" w:rsidRPr="001E35C2" w14:paraId="04716E16" w14:textId="77777777" w:rsidTr="0010473A">
              <w:trPr>
                <w:gridAfter w:val="1"/>
                <w:wAfter w:w="32" w:type="dxa"/>
                <w:trHeight w:val="271"/>
              </w:trPr>
              <w:tc>
                <w:tcPr>
                  <w:tcW w:w="32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5F5032D" w14:textId="77777777" w:rsidR="0010473A" w:rsidRPr="001E35C2" w:rsidRDefault="0010473A" w:rsidP="00055DAA">
                  <w:pPr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387C359" w14:textId="77777777" w:rsidR="0010473A" w:rsidRPr="001E35C2" w:rsidRDefault="0010473A" w:rsidP="00055DAA">
                  <w:pPr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87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A5DD353" w14:textId="77777777" w:rsidR="0010473A" w:rsidRPr="001E35C2" w:rsidRDefault="0010473A" w:rsidP="00055DAA">
                  <w:pPr>
                    <w:jc w:val="right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367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C80CE26" w14:textId="77777777" w:rsidR="0010473A" w:rsidRPr="001E35C2" w:rsidRDefault="0010473A" w:rsidP="0010473A">
                  <w:pPr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0,00</w:t>
                  </w:r>
                </w:p>
              </w:tc>
            </w:tr>
            <w:tr w:rsidR="0010473A" w:rsidRPr="001E35C2" w14:paraId="737DE93A" w14:textId="77777777" w:rsidTr="0010473A">
              <w:trPr>
                <w:gridAfter w:val="1"/>
                <w:wAfter w:w="32" w:type="dxa"/>
                <w:trHeight w:val="542"/>
              </w:trPr>
              <w:tc>
                <w:tcPr>
                  <w:tcW w:w="32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E98F326" w14:textId="77777777" w:rsidR="0010473A" w:rsidRPr="001E35C2" w:rsidRDefault="0010473A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Финансовые активы, всего</w:t>
                  </w:r>
                  <w:r w:rsidRPr="001E35C2">
                    <w:rPr>
                      <w:color w:val="000000"/>
                    </w:rPr>
                    <w:br/>
                    <w:t>в том числе по счетам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CB4B247" w14:textId="77777777" w:rsidR="0010473A" w:rsidRPr="001E35C2" w:rsidRDefault="0010473A" w:rsidP="00055DAA">
                  <w:pPr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87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B280D7B" w14:textId="77777777" w:rsidR="0010473A" w:rsidRPr="001E35C2" w:rsidRDefault="001052BC" w:rsidP="00055DAA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367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A9A10A9" w14:textId="5B12EE92" w:rsidR="0010473A" w:rsidRPr="001E35C2" w:rsidRDefault="00710666" w:rsidP="0010473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299526,38</w:t>
                  </w:r>
                </w:p>
              </w:tc>
            </w:tr>
            <w:tr w:rsidR="0010473A" w:rsidRPr="001E35C2" w14:paraId="2A63FDBC" w14:textId="77777777" w:rsidTr="0010473A">
              <w:trPr>
                <w:gridAfter w:val="1"/>
                <w:wAfter w:w="32" w:type="dxa"/>
                <w:trHeight w:val="813"/>
              </w:trPr>
              <w:tc>
                <w:tcPr>
                  <w:tcW w:w="32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0693B00" w14:textId="77777777" w:rsidR="0010473A" w:rsidRPr="00391AD1" w:rsidRDefault="001052BC" w:rsidP="00055DAA">
                  <w:pPr>
                    <w:jc w:val="center"/>
                    <w:rPr>
                      <w:color w:val="000000"/>
                    </w:rPr>
                  </w:pPr>
                  <w:r w:rsidRPr="00391AD1">
                    <w:rPr>
                      <w:color w:val="000000"/>
                    </w:rPr>
                    <w:lastRenderedPageBreak/>
                    <w:t>1 205</w:t>
                  </w:r>
                  <w:r w:rsidR="0010473A" w:rsidRPr="00391AD1">
                    <w:rPr>
                      <w:color w:val="000000"/>
                    </w:rPr>
                    <w:t>00000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0093C41" w14:textId="70C62EF5" w:rsidR="0010473A" w:rsidRPr="00391AD1" w:rsidRDefault="00710666" w:rsidP="00055DAA">
                  <w:pPr>
                    <w:rPr>
                      <w:color w:val="000000"/>
                    </w:rPr>
                  </w:pPr>
                  <w:r w:rsidRPr="004045F5">
                    <w:rPr>
                      <w:color w:val="000000"/>
                    </w:rPr>
                    <w:t>Доходы бюджетов муниципальных районов от возврата бюджетными учреждениями остатка субсидий прошлых лет</w:t>
                  </w:r>
                </w:p>
              </w:tc>
              <w:tc>
                <w:tcPr>
                  <w:tcW w:w="187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D594782" w14:textId="77777777" w:rsidR="0010473A" w:rsidRPr="001E35C2" w:rsidRDefault="001052BC" w:rsidP="00055DAA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367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518FB0E" w14:textId="5D359894" w:rsidR="0010473A" w:rsidRPr="001E35C2" w:rsidRDefault="00710666" w:rsidP="001052B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299526,38</w:t>
                  </w:r>
                </w:p>
              </w:tc>
            </w:tr>
            <w:tr w:rsidR="0010473A" w:rsidRPr="001E35C2" w14:paraId="48220D79" w14:textId="77777777" w:rsidTr="0010473A">
              <w:trPr>
                <w:gridAfter w:val="1"/>
                <w:wAfter w:w="32" w:type="dxa"/>
                <w:trHeight w:val="542"/>
              </w:trPr>
              <w:tc>
                <w:tcPr>
                  <w:tcW w:w="32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909F13C" w14:textId="77777777" w:rsidR="0010473A" w:rsidRPr="001E35C2" w:rsidRDefault="0010473A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Обязательства, всего</w:t>
                  </w:r>
                  <w:r w:rsidRPr="001E35C2">
                    <w:rPr>
                      <w:color w:val="000000"/>
                    </w:rPr>
                    <w:br/>
                    <w:t>в том числе по счетам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D785FC3" w14:textId="77777777" w:rsidR="0010473A" w:rsidRPr="001E35C2" w:rsidRDefault="0010473A" w:rsidP="00055DAA">
                  <w:pPr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87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DFEBB4B" w14:textId="77777777" w:rsidR="0010473A" w:rsidRPr="001E35C2" w:rsidRDefault="0010473A" w:rsidP="00055DAA">
                  <w:pPr>
                    <w:jc w:val="right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367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0640509" w14:textId="77777777" w:rsidR="0010473A" w:rsidRPr="001E35C2" w:rsidRDefault="0010473A" w:rsidP="0010473A">
                  <w:pPr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0,00</w:t>
                  </w:r>
                </w:p>
              </w:tc>
            </w:tr>
            <w:tr w:rsidR="0010473A" w:rsidRPr="001E35C2" w14:paraId="60D4FE3B" w14:textId="77777777" w:rsidTr="0010473A">
              <w:trPr>
                <w:gridAfter w:val="1"/>
                <w:wAfter w:w="32" w:type="dxa"/>
                <w:trHeight w:val="271"/>
              </w:trPr>
              <w:tc>
                <w:tcPr>
                  <w:tcW w:w="32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D6BC7AD" w14:textId="77777777" w:rsidR="0010473A" w:rsidRPr="001E35C2" w:rsidRDefault="0010473A" w:rsidP="00055DAA">
                  <w:pPr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AD82732" w14:textId="77777777" w:rsidR="0010473A" w:rsidRPr="001E35C2" w:rsidRDefault="0010473A" w:rsidP="00055DAA">
                  <w:pPr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87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164597F" w14:textId="77777777" w:rsidR="0010473A" w:rsidRPr="001E35C2" w:rsidRDefault="0010473A" w:rsidP="00055DAA">
                  <w:pPr>
                    <w:jc w:val="right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367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1CA16AF" w14:textId="77777777" w:rsidR="0010473A" w:rsidRPr="001E35C2" w:rsidRDefault="0010473A" w:rsidP="0010473A">
                  <w:pPr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0,00</w:t>
                  </w:r>
                </w:p>
              </w:tc>
            </w:tr>
            <w:tr w:rsidR="001052BC" w:rsidRPr="001E35C2" w14:paraId="4C18F968" w14:textId="77777777" w:rsidTr="00055DAA">
              <w:trPr>
                <w:trHeight w:val="554"/>
              </w:trPr>
              <w:tc>
                <w:tcPr>
                  <w:tcW w:w="995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62A0249" w14:textId="77777777" w:rsidR="00877CC4" w:rsidRDefault="00877CC4" w:rsidP="00055DAA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tbl>
                  <w:tblPr>
                    <w:tblW w:w="9958" w:type="dxa"/>
                    <w:tblInd w:w="9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283"/>
                    <w:gridCol w:w="2417"/>
                    <w:gridCol w:w="2129"/>
                    <w:gridCol w:w="2129"/>
                  </w:tblGrid>
                  <w:tr w:rsidR="00877CC4" w:rsidRPr="001E35C2" w14:paraId="35FF2EC3" w14:textId="77777777" w:rsidTr="00055DAA">
                    <w:trPr>
                      <w:trHeight w:val="564"/>
                    </w:trPr>
                    <w:tc>
                      <w:tcPr>
                        <w:tcW w:w="992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4A69716" w14:textId="77777777" w:rsidR="00877CC4" w:rsidRPr="001E35C2" w:rsidRDefault="00877CC4" w:rsidP="00055DAA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1E35C2">
                          <w:rPr>
                            <w:color w:val="000000"/>
                            <w:sz w:val="28"/>
                            <w:szCs w:val="28"/>
                          </w:rPr>
                          <w:t>Расшифровка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показателей по счету 401 10 172</w:t>
                        </w:r>
                        <w:r w:rsidRPr="001E35C2">
                          <w:rPr>
                            <w:color w:val="000000"/>
                            <w:sz w:val="28"/>
                            <w:szCs w:val="28"/>
                          </w:rPr>
                          <w:t xml:space="preserve"> в справке 0503110</w:t>
                        </w:r>
                      </w:p>
                    </w:tc>
                  </w:tr>
                  <w:tr w:rsidR="00877CC4" w:rsidRPr="001E35C2" w14:paraId="21B05BD9" w14:textId="77777777" w:rsidTr="00055DAA">
                    <w:trPr>
                      <w:trHeight w:val="271"/>
                    </w:trPr>
                    <w:tc>
                      <w:tcPr>
                        <w:tcW w:w="32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19B1CDC7" w14:textId="77777777" w:rsidR="00877CC4" w:rsidRPr="001E35C2" w:rsidRDefault="00877CC4" w:rsidP="00055DAA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4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5300416" w14:textId="77777777" w:rsidR="00877CC4" w:rsidRPr="001E35C2" w:rsidRDefault="00877CC4" w:rsidP="00055DAA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E19B40F" w14:textId="77777777" w:rsidR="00877CC4" w:rsidRPr="001E35C2" w:rsidRDefault="00877CC4" w:rsidP="00055DAA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B1D64CA" w14:textId="77777777" w:rsidR="00877CC4" w:rsidRPr="001E35C2" w:rsidRDefault="00877CC4" w:rsidP="00055DAA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  <w:tr w:rsidR="00877CC4" w:rsidRPr="001E35C2" w14:paraId="6757D41B" w14:textId="77777777" w:rsidTr="00055DAA">
                    <w:trPr>
                      <w:trHeight w:val="847"/>
                    </w:trPr>
                    <w:tc>
                      <w:tcPr>
                        <w:tcW w:w="3273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5C04BBB" w14:textId="77777777" w:rsidR="00877CC4" w:rsidRPr="001E35C2" w:rsidRDefault="00877CC4" w:rsidP="00055DAA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Корреспондирующий счет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D260BBE" w14:textId="77777777" w:rsidR="00877CC4" w:rsidRPr="001E35C2" w:rsidRDefault="00877CC4" w:rsidP="00055DAA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4244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79D4472" w14:textId="77777777" w:rsidR="00877CC4" w:rsidRPr="001E35C2" w:rsidRDefault="00877CC4" w:rsidP="00055DAA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Сумма</w:t>
                        </w:r>
                      </w:p>
                    </w:tc>
                  </w:tr>
                  <w:tr w:rsidR="00877CC4" w:rsidRPr="001E35C2" w14:paraId="47A3128C" w14:textId="77777777" w:rsidTr="00055DAA">
                    <w:trPr>
                      <w:trHeight w:val="283"/>
                    </w:trPr>
                    <w:tc>
                      <w:tcPr>
                        <w:tcW w:w="3273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14:paraId="2F70F20A" w14:textId="77777777" w:rsidR="00877CC4" w:rsidRPr="001E35C2" w:rsidRDefault="00877CC4" w:rsidP="00055DAA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4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1B02487F" w14:textId="77777777" w:rsidR="00877CC4" w:rsidRPr="001E35C2" w:rsidRDefault="00877CC4" w:rsidP="00055DAA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причина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1A3E1F7" w14:textId="77777777" w:rsidR="00877CC4" w:rsidRPr="001E35C2" w:rsidRDefault="00877CC4" w:rsidP="00055DAA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По дебету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720928D" w14:textId="77777777" w:rsidR="00877CC4" w:rsidRPr="001E35C2" w:rsidRDefault="00877CC4" w:rsidP="00055DAA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По кредиту</w:t>
                        </w:r>
                      </w:p>
                    </w:tc>
                  </w:tr>
                  <w:tr w:rsidR="00877CC4" w:rsidRPr="001E35C2" w14:paraId="4FC66FFA" w14:textId="77777777" w:rsidTr="00055DAA">
                    <w:trPr>
                      <w:trHeight w:val="271"/>
                    </w:trPr>
                    <w:tc>
                      <w:tcPr>
                        <w:tcW w:w="327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60B7134" w14:textId="77777777" w:rsidR="00877CC4" w:rsidRPr="001E35C2" w:rsidRDefault="00877CC4" w:rsidP="00055DAA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1002CAC2" w14:textId="77777777" w:rsidR="00877CC4" w:rsidRPr="001E35C2" w:rsidRDefault="00877CC4" w:rsidP="00055DAA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6293969" w14:textId="77777777" w:rsidR="00877CC4" w:rsidRPr="001E35C2" w:rsidRDefault="00877CC4" w:rsidP="00055DAA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68C4F2F" w14:textId="77777777" w:rsidR="00877CC4" w:rsidRPr="001E35C2" w:rsidRDefault="00877CC4" w:rsidP="00055DAA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4</w:t>
                        </w:r>
                      </w:p>
                    </w:tc>
                  </w:tr>
                  <w:tr w:rsidR="00877CC4" w:rsidRPr="001E35C2" w14:paraId="7DE92380" w14:textId="77777777" w:rsidTr="00055DAA">
                    <w:trPr>
                      <w:trHeight w:val="271"/>
                    </w:trPr>
                    <w:tc>
                      <w:tcPr>
                        <w:tcW w:w="327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AC2A29D" w14:textId="77777777" w:rsidR="00877CC4" w:rsidRPr="001E35C2" w:rsidRDefault="00877CC4" w:rsidP="00055DAA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Итого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7E51DE0" w14:textId="77777777" w:rsidR="00877CC4" w:rsidRPr="001E35C2" w:rsidRDefault="00877CC4" w:rsidP="00055DAA">
                        <w:pPr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BB80718" w14:textId="6B3ECFAE" w:rsidR="00877CC4" w:rsidRPr="001E35C2" w:rsidRDefault="00877CC4" w:rsidP="00055DAA">
                        <w:pPr>
                          <w:jc w:val="right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DF51310" w14:textId="24B84301" w:rsidR="00877CC4" w:rsidRPr="001E35C2" w:rsidRDefault="004045F5" w:rsidP="004045F5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104775,60</w:t>
                        </w:r>
                      </w:p>
                    </w:tc>
                  </w:tr>
                  <w:tr w:rsidR="00877CC4" w:rsidRPr="001E35C2" w14:paraId="6098D16E" w14:textId="77777777" w:rsidTr="00055DAA">
                    <w:trPr>
                      <w:trHeight w:val="542"/>
                    </w:trPr>
                    <w:tc>
                      <w:tcPr>
                        <w:tcW w:w="327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14:paraId="7403EBC5" w14:textId="77777777" w:rsidR="00877CC4" w:rsidRPr="001E35C2" w:rsidRDefault="00877CC4" w:rsidP="00055DAA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Нефинансовые активы, всего</w:t>
                        </w:r>
                        <w:r w:rsidRPr="001E35C2">
                          <w:rPr>
                            <w:color w:val="000000"/>
                          </w:rPr>
                          <w:br/>
                          <w:t>в том числе по счетам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578D196" w14:textId="77777777" w:rsidR="00877CC4" w:rsidRPr="001E35C2" w:rsidRDefault="00877CC4" w:rsidP="00055DAA">
                        <w:pPr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170D4C6C" w14:textId="77777777" w:rsidR="00877CC4" w:rsidRPr="001E35C2" w:rsidRDefault="00877CC4" w:rsidP="00055DAA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0,00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4399868" w14:textId="77777777" w:rsidR="00877CC4" w:rsidRPr="001E35C2" w:rsidRDefault="00877CC4" w:rsidP="00055DAA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0,00</w:t>
                        </w:r>
                      </w:p>
                    </w:tc>
                  </w:tr>
                  <w:tr w:rsidR="00877CC4" w:rsidRPr="001E35C2" w14:paraId="0860945F" w14:textId="77777777" w:rsidTr="00055DAA">
                    <w:trPr>
                      <w:trHeight w:val="271"/>
                    </w:trPr>
                    <w:tc>
                      <w:tcPr>
                        <w:tcW w:w="327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1A74858" w14:textId="77777777" w:rsidR="00877CC4" w:rsidRPr="001E35C2" w:rsidRDefault="00877CC4" w:rsidP="00055DAA">
                        <w:pPr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98F3A92" w14:textId="77777777" w:rsidR="00877CC4" w:rsidRPr="001E35C2" w:rsidRDefault="00877CC4" w:rsidP="00055DAA">
                        <w:pPr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6C6F4BE" w14:textId="77777777" w:rsidR="00877CC4" w:rsidRPr="001E35C2" w:rsidRDefault="00877CC4" w:rsidP="00055DAA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0,00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9A7E09D" w14:textId="77777777" w:rsidR="00877CC4" w:rsidRPr="001E35C2" w:rsidRDefault="00877CC4" w:rsidP="00055DAA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0,00</w:t>
                        </w:r>
                      </w:p>
                    </w:tc>
                  </w:tr>
                  <w:tr w:rsidR="00877CC4" w:rsidRPr="001E35C2" w14:paraId="15D22FD9" w14:textId="77777777" w:rsidTr="00055DAA">
                    <w:trPr>
                      <w:trHeight w:val="542"/>
                    </w:trPr>
                    <w:tc>
                      <w:tcPr>
                        <w:tcW w:w="327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14:paraId="7C28AFDD" w14:textId="77777777" w:rsidR="00877CC4" w:rsidRPr="001E35C2" w:rsidRDefault="00877CC4" w:rsidP="00055DAA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Финансовые активы, всего</w:t>
                        </w:r>
                        <w:r w:rsidRPr="001E35C2">
                          <w:rPr>
                            <w:color w:val="000000"/>
                          </w:rPr>
                          <w:br/>
                          <w:t>в том числе по счетам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FEFA9B2" w14:textId="77777777" w:rsidR="00877CC4" w:rsidRPr="001E35C2" w:rsidRDefault="00877CC4" w:rsidP="00055DAA">
                        <w:pPr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84DE79B" w14:textId="63B22D76" w:rsidR="00877CC4" w:rsidRPr="001E35C2" w:rsidRDefault="00877CC4" w:rsidP="00055DAA">
                        <w:pPr>
                          <w:jc w:val="right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FBB0C43" w14:textId="4BEF455E" w:rsidR="00877CC4" w:rsidRPr="001E35C2" w:rsidRDefault="004045F5" w:rsidP="004045F5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104775,6</w:t>
                        </w:r>
                        <w:r w:rsidR="00877CC4" w:rsidRPr="001E35C2">
                          <w:rPr>
                            <w:color w:val="000000"/>
                          </w:rPr>
                          <w:t>0</w:t>
                        </w:r>
                      </w:p>
                    </w:tc>
                  </w:tr>
                  <w:tr w:rsidR="00877CC4" w:rsidRPr="001E35C2" w14:paraId="1E522DFD" w14:textId="77777777" w:rsidTr="00055DAA">
                    <w:trPr>
                      <w:trHeight w:val="813"/>
                    </w:trPr>
                    <w:tc>
                      <w:tcPr>
                        <w:tcW w:w="327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B825294" w14:textId="77777777" w:rsidR="00877CC4" w:rsidRPr="001E35C2" w:rsidRDefault="006339B6" w:rsidP="00055DAA"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1 204</w:t>
                        </w:r>
                        <w:r w:rsidR="00877CC4" w:rsidRPr="001E35C2">
                          <w:rPr>
                            <w:color w:val="000000"/>
                          </w:rPr>
                          <w:t>00000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11A6BAD4" w14:textId="77777777" w:rsidR="00877CC4" w:rsidRPr="001E35C2" w:rsidRDefault="006339B6" w:rsidP="00055DAA">
                        <w:pPr>
                          <w:rPr>
                            <w:color w:val="000000"/>
                          </w:rPr>
                        </w:pPr>
                        <w:r w:rsidRPr="006339B6">
                          <w:rPr>
                            <w:color w:val="000000"/>
                          </w:rPr>
                          <w:t>Увеличение стоимости недвижимого и особо ценного имущества, учитываемого на расчетах с учредителем (участие в муниципальных учреждениях).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45A204C" w14:textId="4586ED65" w:rsidR="00877CC4" w:rsidRPr="001E35C2" w:rsidRDefault="00877CC4" w:rsidP="00055DAA">
                        <w:pPr>
                          <w:jc w:val="right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095CFD0" w14:textId="35451658" w:rsidR="00877CC4" w:rsidRPr="001E35C2" w:rsidRDefault="004045F5" w:rsidP="004045F5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104775,60</w:t>
                        </w:r>
                      </w:p>
                    </w:tc>
                  </w:tr>
                  <w:tr w:rsidR="00877CC4" w:rsidRPr="001E35C2" w14:paraId="7E617C5D" w14:textId="77777777" w:rsidTr="00055DAA">
                    <w:trPr>
                      <w:trHeight w:val="542"/>
                    </w:trPr>
                    <w:tc>
                      <w:tcPr>
                        <w:tcW w:w="327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14:paraId="51BB0B11" w14:textId="77777777" w:rsidR="00877CC4" w:rsidRPr="001E35C2" w:rsidRDefault="00877CC4" w:rsidP="00055DAA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Обязательства, всего</w:t>
                        </w:r>
                        <w:r w:rsidRPr="001E35C2">
                          <w:rPr>
                            <w:color w:val="000000"/>
                          </w:rPr>
                          <w:br/>
                          <w:t>в том числе по счетам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FA461F2" w14:textId="77777777" w:rsidR="00877CC4" w:rsidRPr="001E35C2" w:rsidRDefault="00877CC4" w:rsidP="00055DAA">
                        <w:pPr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04E416E" w14:textId="77777777" w:rsidR="00877CC4" w:rsidRPr="001E35C2" w:rsidRDefault="00877CC4" w:rsidP="00055DAA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0,00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530DB7F" w14:textId="77777777" w:rsidR="00877CC4" w:rsidRPr="001E35C2" w:rsidRDefault="00877CC4" w:rsidP="00055DAA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0,00</w:t>
                        </w:r>
                      </w:p>
                    </w:tc>
                  </w:tr>
                  <w:tr w:rsidR="00877CC4" w:rsidRPr="001E35C2" w14:paraId="220BE887" w14:textId="77777777" w:rsidTr="00055DAA">
                    <w:trPr>
                      <w:trHeight w:val="271"/>
                    </w:trPr>
                    <w:tc>
                      <w:tcPr>
                        <w:tcW w:w="327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CECE4D5" w14:textId="77777777" w:rsidR="00877CC4" w:rsidRPr="001E35C2" w:rsidRDefault="00877CC4" w:rsidP="00055DAA">
                        <w:pPr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713B2B2" w14:textId="77777777" w:rsidR="00877CC4" w:rsidRPr="001E35C2" w:rsidRDefault="00877CC4" w:rsidP="00055DAA">
                        <w:pPr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9BB1F1F" w14:textId="77777777" w:rsidR="00877CC4" w:rsidRPr="001E35C2" w:rsidRDefault="00877CC4" w:rsidP="00055DAA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0,00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AA5B48A" w14:textId="77777777" w:rsidR="00877CC4" w:rsidRPr="001E35C2" w:rsidRDefault="00877CC4" w:rsidP="00055DAA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0,00</w:t>
                        </w:r>
                      </w:p>
                    </w:tc>
                  </w:tr>
                </w:tbl>
                <w:p w14:paraId="3DE44714" w14:textId="77777777" w:rsidR="00877CC4" w:rsidRDefault="00877CC4" w:rsidP="00055DAA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14:paraId="7987A167" w14:textId="77777777" w:rsidR="00877CC4" w:rsidRDefault="00877CC4" w:rsidP="00055DAA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14:paraId="6347F622" w14:textId="77777777" w:rsidR="00877CC4" w:rsidRDefault="00877CC4" w:rsidP="00055DAA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tbl>
                  <w:tblPr>
                    <w:tblW w:w="9958" w:type="dxa"/>
                    <w:tblInd w:w="9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283"/>
                    <w:gridCol w:w="2417"/>
                    <w:gridCol w:w="2129"/>
                    <w:gridCol w:w="2129"/>
                  </w:tblGrid>
                  <w:tr w:rsidR="001052BC" w:rsidRPr="001E35C2" w14:paraId="3D940092" w14:textId="77777777" w:rsidTr="00055DAA">
                    <w:trPr>
                      <w:trHeight w:val="564"/>
                    </w:trPr>
                    <w:tc>
                      <w:tcPr>
                        <w:tcW w:w="992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ABA7128" w14:textId="77777777" w:rsidR="001052BC" w:rsidRPr="001E35C2" w:rsidRDefault="001052BC" w:rsidP="00055DAA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1E35C2">
                          <w:rPr>
                            <w:color w:val="000000"/>
                            <w:sz w:val="28"/>
                            <w:szCs w:val="28"/>
                          </w:rPr>
                          <w:t>Расшифровка</w:t>
                        </w:r>
                        <w:r w:rsidR="00224338">
                          <w:rPr>
                            <w:color w:val="000000"/>
                            <w:sz w:val="28"/>
                            <w:szCs w:val="28"/>
                          </w:rPr>
                          <w:t xml:space="preserve"> показателей по счету 401 10 182</w:t>
                        </w:r>
                        <w:r w:rsidRPr="001E35C2">
                          <w:rPr>
                            <w:color w:val="000000"/>
                            <w:sz w:val="28"/>
                            <w:szCs w:val="28"/>
                          </w:rPr>
                          <w:t xml:space="preserve"> в справке 0503110</w:t>
                        </w:r>
                      </w:p>
                    </w:tc>
                  </w:tr>
                  <w:tr w:rsidR="001052BC" w:rsidRPr="001E35C2" w14:paraId="2A4BF0FE" w14:textId="77777777" w:rsidTr="00055DAA">
                    <w:trPr>
                      <w:trHeight w:val="271"/>
                    </w:trPr>
                    <w:tc>
                      <w:tcPr>
                        <w:tcW w:w="32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1E6B03C" w14:textId="77777777" w:rsidR="001052BC" w:rsidRPr="001E35C2" w:rsidRDefault="001052BC" w:rsidP="00055DAA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4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A03EDC6" w14:textId="77777777" w:rsidR="001052BC" w:rsidRPr="001E35C2" w:rsidRDefault="001052BC" w:rsidP="00055DAA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3C5A80F" w14:textId="77777777" w:rsidR="001052BC" w:rsidRPr="001E35C2" w:rsidRDefault="001052BC" w:rsidP="00055DAA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10CD2D34" w14:textId="77777777" w:rsidR="001052BC" w:rsidRPr="001E35C2" w:rsidRDefault="001052BC" w:rsidP="00055DAA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  <w:tr w:rsidR="001052BC" w:rsidRPr="001E35C2" w14:paraId="7185ACA2" w14:textId="77777777" w:rsidTr="00055DAA">
                    <w:trPr>
                      <w:trHeight w:val="847"/>
                    </w:trPr>
                    <w:tc>
                      <w:tcPr>
                        <w:tcW w:w="3273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E691697" w14:textId="77777777" w:rsidR="001052BC" w:rsidRPr="001E35C2" w:rsidRDefault="001052BC" w:rsidP="00055DAA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Корреспондирующий счет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0948249" w14:textId="77777777" w:rsidR="001052BC" w:rsidRPr="001E35C2" w:rsidRDefault="001052BC" w:rsidP="00055DAA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4244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C5705C8" w14:textId="77777777" w:rsidR="001052BC" w:rsidRPr="001E35C2" w:rsidRDefault="001052BC" w:rsidP="00055DAA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Сумма</w:t>
                        </w:r>
                      </w:p>
                    </w:tc>
                  </w:tr>
                  <w:tr w:rsidR="001052BC" w:rsidRPr="001E35C2" w14:paraId="7A337829" w14:textId="77777777" w:rsidTr="00055DAA">
                    <w:trPr>
                      <w:trHeight w:val="283"/>
                    </w:trPr>
                    <w:tc>
                      <w:tcPr>
                        <w:tcW w:w="3273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14:paraId="303CC108" w14:textId="77777777" w:rsidR="001052BC" w:rsidRPr="001E35C2" w:rsidRDefault="001052BC" w:rsidP="00055DAA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4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5C62540" w14:textId="77777777" w:rsidR="001052BC" w:rsidRPr="001E35C2" w:rsidRDefault="001052BC" w:rsidP="00055DAA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причина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D8FDDD2" w14:textId="77777777" w:rsidR="001052BC" w:rsidRPr="001E35C2" w:rsidRDefault="001052BC" w:rsidP="00055DAA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По дебету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33D8566" w14:textId="77777777" w:rsidR="001052BC" w:rsidRPr="001E35C2" w:rsidRDefault="001052BC" w:rsidP="00055DAA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По кредиту</w:t>
                        </w:r>
                      </w:p>
                    </w:tc>
                  </w:tr>
                  <w:tr w:rsidR="001052BC" w:rsidRPr="001E35C2" w14:paraId="54D1A1E1" w14:textId="77777777" w:rsidTr="00055DAA">
                    <w:trPr>
                      <w:trHeight w:val="271"/>
                    </w:trPr>
                    <w:tc>
                      <w:tcPr>
                        <w:tcW w:w="327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395C27E" w14:textId="77777777" w:rsidR="001052BC" w:rsidRPr="001E35C2" w:rsidRDefault="001052BC" w:rsidP="00055DAA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3533084" w14:textId="77777777" w:rsidR="001052BC" w:rsidRPr="001E35C2" w:rsidRDefault="001052BC" w:rsidP="00055DAA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9792280" w14:textId="77777777" w:rsidR="001052BC" w:rsidRPr="001E35C2" w:rsidRDefault="001052BC" w:rsidP="00055DAA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72D6D94" w14:textId="77777777" w:rsidR="001052BC" w:rsidRPr="001E35C2" w:rsidRDefault="001052BC" w:rsidP="00055DAA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4</w:t>
                        </w:r>
                      </w:p>
                    </w:tc>
                  </w:tr>
                  <w:tr w:rsidR="001052BC" w:rsidRPr="001E35C2" w14:paraId="2883E9E9" w14:textId="77777777" w:rsidTr="00055DAA">
                    <w:trPr>
                      <w:trHeight w:val="271"/>
                    </w:trPr>
                    <w:tc>
                      <w:tcPr>
                        <w:tcW w:w="327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93C09C9" w14:textId="77777777" w:rsidR="001052BC" w:rsidRPr="001E35C2" w:rsidRDefault="001052BC" w:rsidP="00055DAA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Итого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F501DB6" w14:textId="77777777" w:rsidR="001052BC" w:rsidRPr="001E35C2" w:rsidRDefault="001052BC" w:rsidP="00055DAA">
                        <w:pPr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1F90CA14" w14:textId="77777777" w:rsidR="001052BC" w:rsidRPr="001E35C2" w:rsidRDefault="00224338" w:rsidP="00055DAA">
                        <w:pPr>
                          <w:jc w:val="right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0,00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10A51784" w14:textId="77777777" w:rsidR="001052BC" w:rsidRPr="001E35C2" w:rsidRDefault="00224338" w:rsidP="00224338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12,00</w:t>
                        </w:r>
                      </w:p>
                    </w:tc>
                  </w:tr>
                  <w:tr w:rsidR="001052BC" w:rsidRPr="001E35C2" w14:paraId="65823483" w14:textId="77777777" w:rsidTr="00055DAA">
                    <w:trPr>
                      <w:trHeight w:val="542"/>
                    </w:trPr>
                    <w:tc>
                      <w:tcPr>
                        <w:tcW w:w="327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14:paraId="67B16A02" w14:textId="77777777" w:rsidR="001052BC" w:rsidRPr="001E35C2" w:rsidRDefault="001052BC" w:rsidP="00055DAA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Нефинансовые активы, всего</w:t>
                        </w:r>
                        <w:r w:rsidRPr="001E35C2">
                          <w:rPr>
                            <w:color w:val="000000"/>
                          </w:rPr>
                          <w:br/>
                          <w:t>в том числе по счетам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1C3CAAD1" w14:textId="77777777" w:rsidR="001052BC" w:rsidRPr="001E35C2" w:rsidRDefault="001052BC" w:rsidP="00055DAA">
                        <w:pPr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E71D077" w14:textId="77777777" w:rsidR="001052BC" w:rsidRPr="001E35C2" w:rsidRDefault="001052BC" w:rsidP="00055DAA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0,00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F575C71" w14:textId="77777777" w:rsidR="001052BC" w:rsidRPr="001E35C2" w:rsidRDefault="00224338" w:rsidP="00224338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12,00</w:t>
                        </w:r>
                      </w:p>
                    </w:tc>
                  </w:tr>
                  <w:tr w:rsidR="001052BC" w:rsidRPr="001E35C2" w14:paraId="62B9ED6B" w14:textId="77777777" w:rsidTr="00055DAA">
                    <w:trPr>
                      <w:trHeight w:val="271"/>
                    </w:trPr>
                    <w:tc>
                      <w:tcPr>
                        <w:tcW w:w="327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F258125" w14:textId="77777777" w:rsidR="001052BC" w:rsidRPr="001E35C2" w:rsidRDefault="00224338" w:rsidP="00224338"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1 11100000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CD8566F" w14:textId="77777777" w:rsidR="001052BC" w:rsidRPr="00224338" w:rsidRDefault="008511C0" w:rsidP="00055DAA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О</w:t>
                        </w:r>
                        <w:r w:rsidR="00224338" w:rsidRPr="00224338">
                          <w:t>тложенные доходы от предоставленного права пользования активом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278D30A" w14:textId="77777777" w:rsidR="001052BC" w:rsidRPr="001E35C2" w:rsidRDefault="001052BC" w:rsidP="00055DAA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0,00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0450412" w14:textId="77777777" w:rsidR="001052BC" w:rsidRPr="001E35C2" w:rsidRDefault="00224338" w:rsidP="00224338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12,00</w:t>
                        </w:r>
                      </w:p>
                    </w:tc>
                  </w:tr>
                  <w:tr w:rsidR="001052BC" w:rsidRPr="001E35C2" w14:paraId="31B36B7A" w14:textId="77777777" w:rsidTr="00055DAA">
                    <w:trPr>
                      <w:trHeight w:val="542"/>
                    </w:trPr>
                    <w:tc>
                      <w:tcPr>
                        <w:tcW w:w="327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14:paraId="11D61BA2" w14:textId="77777777" w:rsidR="001052BC" w:rsidRPr="001E35C2" w:rsidRDefault="001052BC" w:rsidP="00055DAA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Финансовые активы, всего</w:t>
                        </w:r>
                        <w:r w:rsidRPr="001E35C2">
                          <w:rPr>
                            <w:color w:val="000000"/>
                          </w:rPr>
                          <w:br/>
                          <w:t>в том числе по счетам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DEECFB2" w14:textId="77777777" w:rsidR="001052BC" w:rsidRPr="001E35C2" w:rsidRDefault="001052BC" w:rsidP="00055DAA">
                        <w:pPr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DA2C232" w14:textId="77777777" w:rsidR="001052BC" w:rsidRPr="001E35C2" w:rsidRDefault="00224338" w:rsidP="00055DAA">
                        <w:pPr>
                          <w:jc w:val="right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0,00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800CC88" w14:textId="77777777" w:rsidR="001052BC" w:rsidRPr="001E35C2" w:rsidRDefault="001052BC" w:rsidP="00224338">
                        <w:pPr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0,00</w:t>
                        </w:r>
                      </w:p>
                    </w:tc>
                  </w:tr>
                  <w:tr w:rsidR="001052BC" w:rsidRPr="001E35C2" w14:paraId="3C228F12" w14:textId="77777777" w:rsidTr="00055DAA">
                    <w:trPr>
                      <w:trHeight w:val="813"/>
                    </w:trPr>
                    <w:tc>
                      <w:tcPr>
                        <w:tcW w:w="327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B2EFAA4" w14:textId="77777777" w:rsidR="001052BC" w:rsidRPr="001E35C2" w:rsidRDefault="001052BC" w:rsidP="00055DAA">
                        <w:pPr>
                          <w:jc w:val="center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4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4523ED1" w14:textId="77777777" w:rsidR="001052BC" w:rsidRPr="001E35C2" w:rsidRDefault="001052BC" w:rsidP="00055DAA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240BE94" w14:textId="77777777" w:rsidR="001052BC" w:rsidRPr="001E35C2" w:rsidRDefault="00224338" w:rsidP="00055DAA">
                        <w:pPr>
                          <w:jc w:val="right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0,00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8DC07C3" w14:textId="77777777" w:rsidR="001052BC" w:rsidRPr="001E35C2" w:rsidRDefault="001052BC" w:rsidP="00224338">
                        <w:pPr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0,00</w:t>
                        </w:r>
                      </w:p>
                    </w:tc>
                  </w:tr>
                  <w:tr w:rsidR="001052BC" w:rsidRPr="001E35C2" w14:paraId="2992C056" w14:textId="77777777" w:rsidTr="00055DAA">
                    <w:trPr>
                      <w:trHeight w:val="542"/>
                    </w:trPr>
                    <w:tc>
                      <w:tcPr>
                        <w:tcW w:w="327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14:paraId="14D7671B" w14:textId="77777777" w:rsidR="001052BC" w:rsidRPr="001E35C2" w:rsidRDefault="001052BC" w:rsidP="00055DAA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Обязательства, всего</w:t>
                        </w:r>
                        <w:r w:rsidRPr="001E35C2">
                          <w:rPr>
                            <w:color w:val="000000"/>
                          </w:rPr>
                          <w:br/>
                          <w:t>в том числе по счетам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69B27D0" w14:textId="77777777" w:rsidR="001052BC" w:rsidRPr="001E35C2" w:rsidRDefault="001052BC" w:rsidP="00055DAA">
                        <w:pPr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9532876" w14:textId="77777777" w:rsidR="001052BC" w:rsidRPr="001E35C2" w:rsidRDefault="001052BC" w:rsidP="00055DAA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0,00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643FECC" w14:textId="77777777" w:rsidR="001052BC" w:rsidRPr="001E35C2" w:rsidRDefault="001052BC" w:rsidP="00224338">
                        <w:pPr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0,00</w:t>
                        </w:r>
                      </w:p>
                    </w:tc>
                  </w:tr>
                  <w:tr w:rsidR="001052BC" w:rsidRPr="001E35C2" w14:paraId="6AE5E006" w14:textId="77777777" w:rsidTr="00055DAA">
                    <w:trPr>
                      <w:trHeight w:val="271"/>
                    </w:trPr>
                    <w:tc>
                      <w:tcPr>
                        <w:tcW w:w="327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DE97031" w14:textId="77777777" w:rsidR="001052BC" w:rsidRPr="001E35C2" w:rsidRDefault="001052BC" w:rsidP="00055DAA">
                        <w:pPr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F81F68B" w14:textId="77777777" w:rsidR="001052BC" w:rsidRPr="001E35C2" w:rsidRDefault="001052BC" w:rsidP="00055DAA">
                        <w:pPr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7DC1E52" w14:textId="77777777" w:rsidR="001052BC" w:rsidRPr="001E35C2" w:rsidRDefault="001052BC" w:rsidP="00055DAA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0,00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1283F1F4" w14:textId="77777777" w:rsidR="001052BC" w:rsidRPr="001E35C2" w:rsidRDefault="001052BC" w:rsidP="00224338">
                        <w:pPr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0,00</w:t>
                        </w:r>
                      </w:p>
                    </w:tc>
                  </w:tr>
                </w:tbl>
                <w:p w14:paraId="0FD043D6" w14:textId="77777777" w:rsidR="001052BC" w:rsidRDefault="001052BC" w:rsidP="00055DAA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14:paraId="43C733BF" w14:textId="77777777" w:rsidR="001052BC" w:rsidRDefault="001052BC" w:rsidP="00055DAA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10473A" w:rsidRPr="001E35C2" w14:paraId="08EE0537" w14:textId="77777777" w:rsidTr="00055DAA">
              <w:trPr>
                <w:trHeight w:val="554"/>
              </w:trPr>
              <w:tc>
                <w:tcPr>
                  <w:tcW w:w="995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524EE82" w14:textId="77777777" w:rsidR="0010473A" w:rsidRDefault="0010473A" w:rsidP="00055DAA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14:paraId="24DEE85D" w14:textId="77777777" w:rsidR="001052BC" w:rsidRPr="001E35C2" w:rsidRDefault="001052BC" w:rsidP="00055DAA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14:paraId="16850A6F" w14:textId="41A6AFEB" w:rsidR="0010473A" w:rsidRPr="001E35C2" w:rsidRDefault="0010473A" w:rsidP="00055DAA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1E35C2">
                    <w:rPr>
                      <w:color w:val="000000"/>
                      <w:sz w:val="28"/>
                      <w:szCs w:val="28"/>
                    </w:rPr>
                    <w:t xml:space="preserve">Расшифровка показателей по счету </w:t>
                  </w:r>
                  <w:r w:rsidR="004045F5">
                    <w:rPr>
                      <w:color w:val="000000"/>
                      <w:sz w:val="28"/>
                      <w:szCs w:val="28"/>
                    </w:rPr>
                    <w:t>401 10 189</w:t>
                  </w:r>
                  <w:r w:rsidRPr="001E35C2">
                    <w:rPr>
                      <w:color w:val="000000"/>
                      <w:sz w:val="28"/>
                      <w:szCs w:val="28"/>
                    </w:rPr>
                    <w:t xml:space="preserve"> в справке 0503110</w:t>
                  </w:r>
                </w:p>
              </w:tc>
            </w:tr>
            <w:tr w:rsidR="0010473A" w:rsidRPr="001E35C2" w14:paraId="7D7BB20A" w14:textId="77777777" w:rsidTr="0010473A">
              <w:trPr>
                <w:trHeight w:val="266"/>
              </w:trPr>
              <w:tc>
                <w:tcPr>
                  <w:tcW w:w="32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E4ACDFF" w14:textId="77777777" w:rsidR="0010473A" w:rsidRPr="001E35C2" w:rsidRDefault="0010473A" w:rsidP="00055DA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7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6CD8043" w14:textId="77777777" w:rsidR="0010473A" w:rsidRPr="001E35C2" w:rsidRDefault="0010473A" w:rsidP="00055DA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14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4BE4EE7" w14:textId="77777777" w:rsidR="0010473A" w:rsidRPr="001E35C2" w:rsidRDefault="0010473A" w:rsidP="00055DA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3E5AF1C" w14:textId="77777777" w:rsidR="0010473A" w:rsidRPr="001E35C2" w:rsidRDefault="0010473A" w:rsidP="00055DAA">
                  <w:pPr>
                    <w:rPr>
                      <w:color w:val="000000"/>
                    </w:rPr>
                  </w:pPr>
                </w:p>
              </w:tc>
            </w:tr>
            <w:tr w:rsidR="0010473A" w:rsidRPr="001E35C2" w14:paraId="0CB104E0" w14:textId="77777777" w:rsidTr="0010473A">
              <w:trPr>
                <w:trHeight w:val="832"/>
              </w:trPr>
              <w:tc>
                <w:tcPr>
                  <w:tcW w:w="327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D6A26EB" w14:textId="77777777" w:rsidR="0010473A" w:rsidRPr="001E35C2" w:rsidRDefault="0010473A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Корреспондирующий счет</w:t>
                  </w:r>
                </w:p>
              </w:tc>
              <w:tc>
                <w:tcPr>
                  <w:tcW w:w="2727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C63AD75" w14:textId="77777777" w:rsidR="0010473A" w:rsidRPr="001E35C2" w:rsidRDefault="0010473A" w:rsidP="00055DAA">
                  <w:r w:rsidRPr="001E35C2">
                    <w:t> </w:t>
                  </w:r>
                </w:p>
              </w:tc>
              <w:tc>
                <w:tcPr>
                  <w:tcW w:w="3958" w:type="dxa"/>
                  <w:gridSpan w:val="5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7024229" w14:textId="77777777" w:rsidR="0010473A" w:rsidRPr="001E35C2" w:rsidRDefault="0010473A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Сумма</w:t>
                  </w:r>
                </w:p>
              </w:tc>
            </w:tr>
            <w:tr w:rsidR="0010473A" w:rsidRPr="001E35C2" w14:paraId="1EA3EBA9" w14:textId="77777777" w:rsidTr="0010473A">
              <w:trPr>
                <w:trHeight w:val="278"/>
              </w:trPr>
              <w:tc>
                <w:tcPr>
                  <w:tcW w:w="327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E14C104" w14:textId="77777777" w:rsidR="0010473A" w:rsidRPr="001E35C2" w:rsidRDefault="0010473A" w:rsidP="00055DA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7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D3DA6C4" w14:textId="77777777" w:rsidR="0010473A" w:rsidRPr="001E35C2" w:rsidRDefault="0010473A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причина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133B832" w14:textId="77777777" w:rsidR="0010473A" w:rsidRPr="001E35C2" w:rsidRDefault="0010473A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По дебету</w:t>
                  </w:r>
                </w:p>
              </w:tc>
              <w:tc>
                <w:tcPr>
                  <w:tcW w:w="2399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82E2DE7" w14:textId="77777777" w:rsidR="0010473A" w:rsidRPr="001E35C2" w:rsidRDefault="0010473A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По кредиту</w:t>
                  </w:r>
                </w:p>
              </w:tc>
            </w:tr>
            <w:tr w:rsidR="0010473A" w:rsidRPr="001E35C2" w14:paraId="42D832C2" w14:textId="77777777" w:rsidTr="0010473A">
              <w:trPr>
                <w:trHeight w:val="266"/>
              </w:trPr>
              <w:tc>
                <w:tcPr>
                  <w:tcW w:w="32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19465E0" w14:textId="77777777" w:rsidR="0010473A" w:rsidRPr="001E35C2" w:rsidRDefault="0010473A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27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514EDB0" w14:textId="77777777" w:rsidR="0010473A" w:rsidRPr="001E35C2" w:rsidRDefault="0010473A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EEF2BF8" w14:textId="77777777" w:rsidR="0010473A" w:rsidRPr="001E35C2" w:rsidRDefault="0010473A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2399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87670F6" w14:textId="77777777" w:rsidR="0010473A" w:rsidRPr="001E35C2" w:rsidRDefault="0010473A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4</w:t>
                  </w:r>
                </w:p>
              </w:tc>
            </w:tr>
            <w:tr w:rsidR="0010473A" w:rsidRPr="001E35C2" w14:paraId="3D2BE474" w14:textId="77777777" w:rsidTr="0010473A">
              <w:trPr>
                <w:trHeight w:val="266"/>
              </w:trPr>
              <w:tc>
                <w:tcPr>
                  <w:tcW w:w="32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B200873" w14:textId="77777777" w:rsidR="0010473A" w:rsidRPr="001E35C2" w:rsidRDefault="0010473A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7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6F12B07" w14:textId="77777777" w:rsidR="0010473A" w:rsidRPr="001E35C2" w:rsidRDefault="0010473A" w:rsidP="00055DAA">
                  <w:pPr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D0C59C6" w14:textId="77777777" w:rsidR="0010473A" w:rsidRPr="001E35C2" w:rsidRDefault="0010473A" w:rsidP="00055DAA">
                  <w:pPr>
                    <w:jc w:val="right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399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DDCDD8B" w14:textId="264F0EEC" w:rsidR="0010473A" w:rsidRPr="001E35C2" w:rsidRDefault="004045F5" w:rsidP="0010473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82504,80</w:t>
                  </w:r>
                </w:p>
              </w:tc>
            </w:tr>
            <w:tr w:rsidR="0010473A" w:rsidRPr="001E35C2" w14:paraId="767D3B32" w14:textId="77777777" w:rsidTr="0010473A">
              <w:trPr>
                <w:trHeight w:val="533"/>
              </w:trPr>
              <w:tc>
                <w:tcPr>
                  <w:tcW w:w="32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7E81081" w14:textId="77777777" w:rsidR="0010473A" w:rsidRPr="001E35C2" w:rsidRDefault="0010473A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Нефинансовые активы, всего:</w:t>
                  </w:r>
                  <w:r w:rsidRPr="001E35C2">
                    <w:rPr>
                      <w:color w:val="000000"/>
                    </w:rPr>
                    <w:br/>
                    <w:t>в том числе по счетам</w:t>
                  </w:r>
                </w:p>
              </w:tc>
              <w:tc>
                <w:tcPr>
                  <w:tcW w:w="27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CCE00F2" w14:textId="77777777" w:rsidR="0010473A" w:rsidRPr="001E35C2" w:rsidRDefault="0010473A" w:rsidP="00055DAA">
                  <w:pPr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6074D30" w14:textId="77777777" w:rsidR="0010473A" w:rsidRPr="001E35C2" w:rsidRDefault="0010473A" w:rsidP="00055DAA">
                  <w:pPr>
                    <w:jc w:val="right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399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128D4EC" w14:textId="6C0AA5DB" w:rsidR="0010473A" w:rsidRPr="001E35C2" w:rsidRDefault="004045F5" w:rsidP="0010473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82504,80</w:t>
                  </w:r>
                </w:p>
              </w:tc>
            </w:tr>
            <w:tr w:rsidR="0010473A" w:rsidRPr="001E35C2" w14:paraId="714311D6" w14:textId="77777777" w:rsidTr="004045F5">
              <w:trPr>
                <w:trHeight w:val="331"/>
              </w:trPr>
              <w:tc>
                <w:tcPr>
                  <w:tcW w:w="32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D54E8B9" w14:textId="765EF4EE" w:rsidR="0010473A" w:rsidRPr="001E35C2" w:rsidRDefault="0010473A" w:rsidP="00055DA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7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D70C8E9" w14:textId="620BB656" w:rsidR="0010473A" w:rsidRPr="001E35C2" w:rsidRDefault="0010473A" w:rsidP="00055DA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AD88C53" w14:textId="4B42F05B" w:rsidR="0010473A" w:rsidRPr="001E35C2" w:rsidRDefault="0010473A" w:rsidP="00055DAA">
                  <w:pPr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2399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08C4BC2" w14:textId="32B7ABB4" w:rsidR="0010473A" w:rsidRPr="001E35C2" w:rsidRDefault="0010473A" w:rsidP="0010473A">
                  <w:pPr>
                    <w:rPr>
                      <w:color w:val="000000"/>
                    </w:rPr>
                  </w:pPr>
                </w:p>
              </w:tc>
            </w:tr>
            <w:tr w:rsidR="00224338" w:rsidRPr="001E35C2" w14:paraId="6D304F35" w14:textId="77777777" w:rsidTr="00224338">
              <w:trPr>
                <w:trHeight w:val="294"/>
              </w:trPr>
              <w:tc>
                <w:tcPr>
                  <w:tcW w:w="32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5104012" w14:textId="77777777" w:rsidR="00224338" w:rsidRPr="001E35C2" w:rsidRDefault="00224338" w:rsidP="00055DA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1 10500000</w:t>
                  </w:r>
                </w:p>
              </w:tc>
              <w:tc>
                <w:tcPr>
                  <w:tcW w:w="27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B76B9CC" w14:textId="77777777" w:rsidR="00224338" w:rsidRPr="001E35C2" w:rsidRDefault="008511C0" w:rsidP="008511C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Безвозмездные поступления в бюджеты муниципальных районов текущего  характера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4C296FC" w14:textId="77777777" w:rsidR="00224338" w:rsidRPr="001E35C2" w:rsidRDefault="00224338" w:rsidP="00055DAA">
                  <w:pPr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2399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8270D26" w14:textId="3FB76CC3" w:rsidR="00224338" w:rsidRPr="001E35C2" w:rsidRDefault="004045F5" w:rsidP="0010473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82504,80</w:t>
                  </w:r>
                </w:p>
              </w:tc>
            </w:tr>
            <w:tr w:rsidR="0010473A" w:rsidRPr="001E35C2" w14:paraId="448041A9" w14:textId="77777777" w:rsidTr="0010473A">
              <w:trPr>
                <w:trHeight w:val="533"/>
              </w:trPr>
              <w:tc>
                <w:tcPr>
                  <w:tcW w:w="32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15B8D60" w14:textId="77777777" w:rsidR="0010473A" w:rsidRPr="001E35C2" w:rsidRDefault="0010473A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Финансовые активы, всего:</w:t>
                  </w:r>
                  <w:r w:rsidRPr="001E35C2">
                    <w:rPr>
                      <w:color w:val="000000"/>
                    </w:rPr>
                    <w:br/>
                    <w:t>в том числе по счетам</w:t>
                  </w:r>
                </w:p>
              </w:tc>
              <w:tc>
                <w:tcPr>
                  <w:tcW w:w="27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04B9615" w14:textId="77777777" w:rsidR="0010473A" w:rsidRPr="001E35C2" w:rsidRDefault="0010473A" w:rsidP="00055DAA">
                  <w:pPr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EC9875C" w14:textId="77777777" w:rsidR="0010473A" w:rsidRPr="001E35C2" w:rsidRDefault="0010473A" w:rsidP="00055DAA">
                  <w:pPr>
                    <w:jc w:val="right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399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45AA532" w14:textId="77777777" w:rsidR="0010473A" w:rsidRPr="001E35C2" w:rsidRDefault="00224338" w:rsidP="0010473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10473A" w:rsidRPr="001E35C2" w14:paraId="2644AA1A" w14:textId="77777777" w:rsidTr="0010473A">
              <w:trPr>
                <w:trHeight w:val="266"/>
              </w:trPr>
              <w:tc>
                <w:tcPr>
                  <w:tcW w:w="32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763C9B6" w14:textId="77777777" w:rsidR="0010473A" w:rsidRPr="001E35C2" w:rsidRDefault="0010473A" w:rsidP="00055DA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7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A3E1260" w14:textId="77777777" w:rsidR="0010473A" w:rsidRPr="001E35C2" w:rsidRDefault="0010473A" w:rsidP="00055DA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A53BCBF" w14:textId="77777777" w:rsidR="0010473A" w:rsidRPr="001E35C2" w:rsidRDefault="0010473A" w:rsidP="00055DAA">
                  <w:pPr>
                    <w:jc w:val="right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399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97CDD5A" w14:textId="77777777" w:rsidR="0010473A" w:rsidRPr="001E35C2" w:rsidRDefault="00224338" w:rsidP="0010473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10473A" w:rsidRPr="001E35C2" w14:paraId="487FFC97" w14:textId="77777777" w:rsidTr="0010473A">
              <w:trPr>
                <w:trHeight w:val="533"/>
              </w:trPr>
              <w:tc>
                <w:tcPr>
                  <w:tcW w:w="32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33E6A35" w14:textId="77777777" w:rsidR="0010473A" w:rsidRPr="001E35C2" w:rsidRDefault="0010473A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Обязательства, всего:</w:t>
                  </w:r>
                  <w:r w:rsidRPr="001E35C2">
                    <w:rPr>
                      <w:color w:val="000000"/>
                    </w:rPr>
                    <w:br/>
                    <w:t>в том числе по счетам</w:t>
                  </w:r>
                </w:p>
              </w:tc>
              <w:tc>
                <w:tcPr>
                  <w:tcW w:w="27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C7D4705" w14:textId="77777777" w:rsidR="0010473A" w:rsidRPr="001E35C2" w:rsidRDefault="0010473A" w:rsidP="00055DAA">
                  <w:pPr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D1A8DDD" w14:textId="77777777" w:rsidR="0010473A" w:rsidRPr="001E35C2" w:rsidRDefault="0010473A" w:rsidP="00055DAA">
                  <w:pPr>
                    <w:jc w:val="right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399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EC14BA6" w14:textId="77777777" w:rsidR="0010473A" w:rsidRPr="001E35C2" w:rsidRDefault="0010473A" w:rsidP="0010473A">
                  <w:pPr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0,00</w:t>
                  </w:r>
                </w:p>
              </w:tc>
            </w:tr>
            <w:tr w:rsidR="0010473A" w:rsidRPr="001E35C2" w14:paraId="239937D9" w14:textId="77777777" w:rsidTr="0010473A">
              <w:trPr>
                <w:trHeight w:val="266"/>
              </w:trPr>
              <w:tc>
                <w:tcPr>
                  <w:tcW w:w="32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10A0C29" w14:textId="77777777" w:rsidR="0010473A" w:rsidRPr="001E35C2" w:rsidRDefault="0010473A" w:rsidP="00055DAA">
                  <w:pPr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7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98182E6" w14:textId="77777777" w:rsidR="0010473A" w:rsidRPr="001E35C2" w:rsidRDefault="0010473A" w:rsidP="00055DAA">
                  <w:pPr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8876AB9" w14:textId="77777777" w:rsidR="0010473A" w:rsidRPr="001E35C2" w:rsidRDefault="0010473A" w:rsidP="00055DAA">
                  <w:pPr>
                    <w:jc w:val="right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399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E162BC0" w14:textId="77777777" w:rsidR="0010473A" w:rsidRPr="001E35C2" w:rsidRDefault="0010473A" w:rsidP="0010473A">
                  <w:pPr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0,00</w:t>
                  </w:r>
                </w:p>
              </w:tc>
            </w:tr>
          </w:tbl>
          <w:p w14:paraId="4800442B" w14:textId="77777777" w:rsidR="00B76655" w:rsidRPr="00E8129D" w:rsidRDefault="00B76655" w:rsidP="00764CAC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539"/>
              <w:jc w:val="both"/>
              <w:rPr>
                <w:rFonts w:eastAsia="Arial"/>
                <w:color w:val="000000"/>
                <w:sz w:val="28"/>
                <w:szCs w:val="28"/>
              </w:rPr>
            </w:pPr>
          </w:p>
          <w:p w14:paraId="4D43F246" w14:textId="77777777" w:rsidR="00F958E5" w:rsidRDefault="00F958E5" w:rsidP="00EB0B1B">
            <w:pPr>
              <w:jc w:val="both"/>
              <w:rPr>
                <w:color w:val="000000"/>
                <w:sz w:val="26"/>
                <w:szCs w:val="26"/>
              </w:rPr>
            </w:pPr>
          </w:p>
          <w:p w14:paraId="42B23A4D" w14:textId="77777777" w:rsidR="004063DC" w:rsidRPr="001E35C2" w:rsidRDefault="004063DC" w:rsidP="004063DC">
            <w:pPr>
              <w:widowControl w:val="0"/>
              <w:autoSpaceDE w:val="0"/>
              <w:autoSpaceDN w:val="0"/>
              <w:adjustRightInd w:val="0"/>
              <w:ind w:firstLine="851"/>
              <w:jc w:val="both"/>
              <w:rPr>
                <w:b/>
                <w:sz w:val="28"/>
                <w:szCs w:val="28"/>
              </w:rPr>
            </w:pPr>
            <w:r w:rsidRPr="001E35C2">
              <w:rPr>
                <w:b/>
                <w:sz w:val="28"/>
                <w:szCs w:val="28"/>
              </w:rPr>
              <w:t>Форма 0503121 «Отчет о финансовых результатах деятельности»</w:t>
            </w:r>
          </w:p>
          <w:p w14:paraId="4A7371C4" w14:textId="77777777" w:rsidR="004063DC" w:rsidRPr="001E35C2" w:rsidRDefault="004063DC" w:rsidP="004063DC">
            <w:pPr>
              <w:widowControl w:val="0"/>
              <w:autoSpaceDE w:val="0"/>
              <w:autoSpaceDN w:val="0"/>
              <w:adjustRightInd w:val="0"/>
              <w:ind w:firstLine="851"/>
              <w:jc w:val="both"/>
              <w:rPr>
                <w:sz w:val="28"/>
                <w:szCs w:val="28"/>
              </w:rPr>
            </w:pPr>
          </w:p>
          <w:p w14:paraId="49E04538" w14:textId="002778D4" w:rsidR="004063DC" w:rsidRPr="001E35C2" w:rsidRDefault="004063DC" w:rsidP="004063DC">
            <w:pPr>
              <w:widowControl w:val="0"/>
              <w:autoSpaceDE w:val="0"/>
              <w:autoSpaceDN w:val="0"/>
              <w:adjustRightInd w:val="0"/>
              <w:ind w:firstLine="851"/>
              <w:jc w:val="both"/>
              <w:rPr>
                <w:b/>
                <w:sz w:val="28"/>
                <w:szCs w:val="28"/>
              </w:rPr>
            </w:pPr>
            <w:r w:rsidRPr="001E35C2">
              <w:rPr>
                <w:sz w:val="28"/>
                <w:szCs w:val="28"/>
              </w:rPr>
              <w:t>Показ</w:t>
            </w:r>
            <w:r w:rsidR="00977CBE">
              <w:rPr>
                <w:sz w:val="28"/>
                <w:szCs w:val="28"/>
              </w:rPr>
              <w:t>атели, отраженные по строкам 400</w:t>
            </w:r>
            <w:r w:rsidRPr="001E35C2">
              <w:rPr>
                <w:sz w:val="28"/>
                <w:szCs w:val="28"/>
              </w:rPr>
              <w:t xml:space="preserve"> «Расходы будущих периодов», 550 «Доходы будущих периодов» и 560 «Резервы предстоящих расходов» в разрезе кодов КОСГУ представлены в таблице:</w:t>
            </w:r>
          </w:p>
          <w:p w14:paraId="3BCC4717" w14:textId="77777777" w:rsidR="004063DC" w:rsidRPr="001E35C2" w:rsidRDefault="004063DC" w:rsidP="004063DC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tbl>
            <w:tblPr>
              <w:tblW w:w="9934" w:type="dxa"/>
              <w:tblInd w:w="96" w:type="dxa"/>
              <w:tblLayout w:type="fixed"/>
              <w:tblLook w:val="04A0" w:firstRow="1" w:lastRow="0" w:firstColumn="1" w:lastColumn="0" w:noHBand="0" w:noVBand="1"/>
            </w:tblPr>
            <w:tblGrid>
              <w:gridCol w:w="1125"/>
              <w:gridCol w:w="1382"/>
              <w:gridCol w:w="5623"/>
              <w:gridCol w:w="1804"/>
            </w:tblGrid>
            <w:tr w:rsidR="004063DC" w:rsidRPr="001E35C2" w14:paraId="79758D9E" w14:textId="77777777" w:rsidTr="00055DAA">
              <w:trPr>
                <w:trHeight w:val="464"/>
              </w:trPr>
              <w:tc>
                <w:tcPr>
                  <w:tcW w:w="112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D01DB7" w14:textId="77777777" w:rsidR="004063DC" w:rsidRPr="001E35C2" w:rsidRDefault="004063DC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t xml:space="preserve">      </w:t>
                  </w:r>
                  <w:r w:rsidRPr="001E35C2">
                    <w:rPr>
                      <w:color w:val="000000"/>
                    </w:rPr>
                    <w:t>№ п/п</w:t>
                  </w:r>
                </w:p>
              </w:tc>
              <w:tc>
                <w:tcPr>
                  <w:tcW w:w="1382" w:type="dxa"/>
                  <w:vMerge w:val="restart"/>
                  <w:tcBorders>
                    <w:top w:val="single" w:sz="8" w:space="0" w:color="auto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10BF96" w14:textId="77777777" w:rsidR="004063DC" w:rsidRPr="001E35C2" w:rsidRDefault="004063DC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КОСГУ</w:t>
                  </w:r>
                </w:p>
              </w:tc>
              <w:tc>
                <w:tcPr>
                  <w:tcW w:w="5623" w:type="dxa"/>
                  <w:vMerge w:val="restart"/>
                  <w:tcBorders>
                    <w:top w:val="single" w:sz="8" w:space="0" w:color="auto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92A99F" w14:textId="77777777" w:rsidR="004063DC" w:rsidRPr="001E35C2" w:rsidRDefault="004063DC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Наименование счета</w:t>
                  </w:r>
                </w:p>
              </w:tc>
              <w:tc>
                <w:tcPr>
                  <w:tcW w:w="1804" w:type="dxa"/>
                  <w:vMerge w:val="restart"/>
                  <w:tcBorders>
                    <w:top w:val="single" w:sz="8" w:space="0" w:color="auto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F820138" w14:textId="77777777" w:rsidR="004063DC" w:rsidRPr="001E35C2" w:rsidRDefault="004063DC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Сумма</w:t>
                  </w:r>
                </w:p>
              </w:tc>
            </w:tr>
            <w:tr w:rsidR="004063DC" w:rsidRPr="001E35C2" w14:paraId="692425A7" w14:textId="77777777" w:rsidTr="00055DAA">
              <w:trPr>
                <w:trHeight w:val="464"/>
              </w:trPr>
              <w:tc>
                <w:tcPr>
                  <w:tcW w:w="112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DC6E328" w14:textId="77777777" w:rsidR="004063DC" w:rsidRPr="001E35C2" w:rsidRDefault="004063DC" w:rsidP="00055DA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82" w:type="dxa"/>
                  <w:vMerge/>
                  <w:tcBorders>
                    <w:top w:val="single" w:sz="8" w:space="0" w:color="auto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20539A4" w14:textId="77777777" w:rsidR="004063DC" w:rsidRPr="001E35C2" w:rsidRDefault="004063DC" w:rsidP="00055DA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5623" w:type="dxa"/>
                  <w:vMerge/>
                  <w:tcBorders>
                    <w:top w:val="single" w:sz="8" w:space="0" w:color="auto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D8126B0" w14:textId="77777777" w:rsidR="004063DC" w:rsidRPr="001E35C2" w:rsidRDefault="004063DC" w:rsidP="00055DA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04" w:type="dxa"/>
                  <w:vMerge/>
                  <w:tcBorders>
                    <w:top w:val="single" w:sz="8" w:space="0" w:color="auto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EB60D2C" w14:textId="77777777" w:rsidR="004063DC" w:rsidRPr="001E35C2" w:rsidRDefault="004063DC" w:rsidP="00055DAA">
                  <w:pPr>
                    <w:rPr>
                      <w:color w:val="000000"/>
                    </w:rPr>
                  </w:pPr>
                </w:p>
              </w:tc>
            </w:tr>
            <w:tr w:rsidR="004063DC" w:rsidRPr="001E35C2" w14:paraId="6E2765BE" w14:textId="77777777" w:rsidTr="00055DAA">
              <w:trPr>
                <w:trHeight w:val="277"/>
              </w:trPr>
              <w:tc>
                <w:tcPr>
                  <w:tcW w:w="1125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AC55B40" w14:textId="77777777" w:rsidR="004063DC" w:rsidRPr="001E35C2" w:rsidRDefault="004063DC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382" w:type="dxa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04A6915" w14:textId="77777777" w:rsidR="004063DC" w:rsidRPr="001E35C2" w:rsidRDefault="004063DC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5623" w:type="dxa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1AE4BBA" w14:textId="77777777" w:rsidR="004063DC" w:rsidRPr="001E35C2" w:rsidRDefault="004063DC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80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69C1D93" w14:textId="77777777" w:rsidR="004063DC" w:rsidRPr="001E35C2" w:rsidRDefault="004063DC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4</w:t>
                  </w:r>
                </w:p>
              </w:tc>
            </w:tr>
            <w:tr w:rsidR="004063DC" w:rsidRPr="001E35C2" w14:paraId="0DF7EC44" w14:textId="77777777" w:rsidTr="00055DAA">
              <w:trPr>
                <w:trHeight w:val="265"/>
              </w:trPr>
              <w:tc>
                <w:tcPr>
                  <w:tcW w:w="9934" w:type="dxa"/>
                  <w:gridSpan w:val="4"/>
                  <w:tcBorders>
                    <w:top w:val="single" w:sz="4" w:space="0" w:color="000000"/>
                    <w:left w:val="single" w:sz="8" w:space="0" w:color="auto"/>
                    <w:bottom w:val="single" w:sz="4" w:space="0" w:color="000000"/>
                    <w:right w:val="single" w:sz="8" w:space="0" w:color="000000"/>
                  </w:tcBorders>
                  <w:shd w:val="clear" w:color="000000" w:fill="FFFFFF"/>
                  <w:hideMark/>
                </w:tcPr>
                <w:p w14:paraId="787725F4" w14:textId="77777777" w:rsidR="004063DC" w:rsidRPr="001E35C2" w:rsidRDefault="004063DC" w:rsidP="00055DAA">
                  <w:pPr>
                    <w:rPr>
                      <w:b/>
                      <w:bCs/>
                      <w:color w:val="000000"/>
                    </w:rPr>
                  </w:pPr>
                  <w:r w:rsidRPr="001E35C2">
                    <w:rPr>
                      <w:b/>
                      <w:bCs/>
                      <w:color w:val="000000"/>
                    </w:rPr>
                    <w:t>401.40 (Доходы будущих периодов)</w:t>
                  </w:r>
                </w:p>
              </w:tc>
            </w:tr>
            <w:tr w:rsidR="004063DC" w:rsidRPr="001E35C2" w14:paraId="76458FF0" w14:textId="77777777" w:rsidTr="00055DAA">
              <w:trPr>
                <w:trHeight w:val="493"/>
              </w:trPr>
              <w:tc>
                <w:tcPr>
                  <w:tcW w:w="1125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B2FB275" w14:textId="77777777" w:rsidR="004063DC" w:rsidRPr="001E35C2" w:rsidRDefault="004063DC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38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FDE36D3" w14:textId="77777777" w:rsidR="004063DC" w:rsidRPr="001E35C2" w:rsidRDefault="00E66A32" w:rsidP="00055DA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182</w:t>
                  </w:r>
                </w:p>
              </w:tc>
              <w:tc>
                <w:tcPr>
                  <w:tcW w:w="5623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AEA3477" w14:textId="77777777" w:rsidR="004063DC" w:rsidRPr="00E66A32" w:rsidRDefault="00E66A32" w:rsidP="00055DAA">
                  <w:pPr>
                    <w:rPr>
                      <w:color w:val="000000"/>
                    </w:rPr>
                  </w:pPr>
                  <w:r w:rsidRPr="00E66A32">
                    <w:t>Отложенные доходы от предоставленного права пользования активом</w:t>
                  </w:r>
                </w:p>
              </w:tc>
              <w:tc>
                <w:tcPr>
                  <w:tcW w:w="1804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5EB7DCA" w14:textId="597FFD5B" w:rsidR="004063DC" w:rsidRPr="001E35C2" w:rsidRDefault="0010548A" w:rsidP="00E66A3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-12,00</w:t>
                  </w:r>
                </w:p>
              </w:tc>
            </w:tr>
            <w:tr w:rsidR="004063DC" w:rsidRPr="001E35C2" w14:paraId="3EA79178" w14:textId="77777777" w:rsidTr="00055DAA">
              <w:trPr>
                <w:trHeight w:val="265"/>
              </w:trPr>
              <w:tc>
                <w:tcPr>
                  <w:tcW w:w="8130" w:type="dxa"/>
                  <w:gridSpan w:val="3"/>
                  <w:tcBorders>
                    <w:top w:val="single" w:sz="4" w:space="0" w:color="000000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5AFD70E" w14:textId="77777777" w:rsidR="004063DC" w:rsidRPr="001E35C2" w:rsidRDefault="004063DC" w:rsidP="00055DAA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1E35C2">
                    <w:rPr>
                      <w:b/>
                      <w:bCs/>
                      <w:color w:val="000000"/>
                    </w:rPr>
                    <w:t>Итого по 401.40</w:t>
                  </w:r>
                </w:p>
              </w:tc>
              <w:tc>
                <w:tcPr>
                  <w:tcW w:w="1804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5DA3171" w14:textId="2D3A8C16" w:rsidR="004063DC" w:rsidRPr="001E35C2" w:rsidRDefault="0010548A" w:rsidP="00E66A3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-12</w:t>
                  </w:r>
                  <w:r w:rsidR="00E66A32">
                    <w:rPr>
                      <w:b/>
                      <w:bCs/>
                      <w:color w:val="000000"/>
                    </w:rPr>
                    <w:t>,00</w:t>
                  </w:r>
                </w:p>
              </w:tc>
            </w:tr>
            <w:tr w:rsidR="004063DC" w:rsidRPr="001E35C2" w14:paraId="1FF42958" w14:textId="77777777" w:rsidTr="00055DAA">
              <w:trPr>
                <w:trHeight w:val="265"/>
              </w:trPr>
              <w:tc>
                <w:tcPr>
                  <w:tcW w:w="9934" w:type="dxa"/>
                  <w:gridSpan w:val="4"/>
                  <w:tcBorders>
                    <w:top w:val="single" w:sz="4" w:space="0" w:color="000000"/>
                    <w:left w:val="single" w:sz="8" w:space="0" w:color="auto"/>
                    <w:bottom w:val="single" w:sz="4" w:space="0" w:color="000000"/>
                    <w:right w:val="single" w:sz="8" w:space="0" w:color="000000"/>
                  </w:tcBorders>
                  <w:shd w:val="clear" w:color="000000" w:fill="FFFFFF"/>
                  <w:hideMark/>
                </w:tcPr>
                <w:p w14:paraId="3D848521" w14:textId="77777777" w:rsidR="004063DC" w:rsidRPr="001E35C2" w:rsidRDefault="004063DC" w:rsidP="00055DAA">
                  <w:pPr>
                    <w:rPr>
                      <w:b/>
                      <w:bCs/>
                      <w:color w:val="000000"/>
                    </w:rPr>
                  </w:pPr>
                  <w:r w:rsidRPr="001E35C2">
                    <w:rPr>
                      <w:b/>
                      <w:bCs/>
                      <w:color w:val="000000"/>
                    </w:rPr>
                    <w:t>401.50 (Расходы будущих периодов)</w:t>
                  </w:r>
                </w:p>
              </w:tc>
            </w:tr>
            <w:tr w:rsidR="004063DC" w:rsidRPr="001E35C2" w14:paraId="5E53FAA5" w14:textId="77777777" w:rsidTr="00055DAA">
              <w:trPr>
                <w:trHeight w:val="265"/>
              </w:trPr>
              <w:tc>
                <w:tcPr>
                  <w:tcW w:w="1125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4E2CD16" w14:textId="77777777" w:rsidR="004063DC" w:rsidRPr="001E35C2" w:rsidRDefault="004063DC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38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BE2C711" w14:textId="77777777" w:rsidR="004063DC" w:rsidRPr="001E35C2" w:rsidRDefault="004063DC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2</w:t>
                  </w:r>
                  <w:r w:rsidR="00E66A32">
                    <w:rPr>
                      <w:color w:val="000000"/>
                    </w:rPr>
                    <w:t>26</w:t>
                  </w:r>
                </w:p>
              </w:tc>
              <w:tc>
                <w:tcPr>
                  <w:tcW w:w="5623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5FBBD9B" w14:textId="77777777" w:rsidR="004063DC" w:rsidRPr="001E35C2" w:rsidRDefault="00E66A32" w:rsidP="00055DAA">
                  <w:pPr>
                    <w:rPr>
                      <w:color w:val="000000"/>
                    </w:rPr>
                  </w:pPr>
                  <w:r>
                    <w:t>неисключительные лицензионные права на программное обеспечение</w:t>
                  </w:r>
                </w:p>
              </w:tc>
              <w:tc>
                <w:tcPr>
                  <w:tcW w:w="1804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5A5A266" w14:textId="69052B8D" w:rsidR="004063DC" w:rsidRPr="001E35C2" w:rsidRDefault="0010548A" w:rsidP="00E66A3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6579,43</w:t>
                  </w:r>
                </w:p>
              </w:tc>
            </w:tr>
            <w:tr w:rsidR="004063DC" w:rsidRPr="001E35C2" w14:paraId="6B7F69D0" w14:textId="77777777" w:rsidTr="00055DAA">
              <w:trPr>
                <w:trHeight w:val="265"/>
              </w:trPr>
              <w:tc>
                <w:tcPr>
                  <w:tcW w:w="1125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6C372BE" w14:textId="77777777" w:rsidR="004063DC" w:rsidRPr="001E35C2" w:rsidRDefault="004063DC" w:rsidP="00055DA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315C4F5" w14:textId="77777777" w:rsidR="004063DC" w:rsidRPr="001E35C2" w:rsidRDefault="004063DC" w:rsidP="00055DA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623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531ADFE" w14:textId="77777777" w:rsidR="004063DC" w:rsidRPr="001E35C2" w:rsidRDefault="004063DC" w:rsidP="00055DA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04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DECAB96" w14:textId="77777777" w:rsidR="004063DC" w:rsidRPr="001E35C2" w:rsidRDefault="004063DC" w:rsidP="00E66A32">
                  <w:pPr>
                    <w:rPr>
                      <w:color w:val="000000"/>
                    </w:rPr>
                  </w:pPr>
                </w:p>
              </w:tc>
            </w:tr>
            <w:tr w:rsidR="004063DC" w:rsidRPr="001E35C2" w14:paraId="69FAFA61" w14:textId="77777777" w:rsidTr="00055DAA">
              <w:trPr>
                <w:trHeight w:val="265"/>
              </w:trPr>
              <w:tc>
                <w:tcPr>
                  <w:tcW w:w="8130" w:type="dxa"/>
                  <w:gridSpan w:val="3"/>
                  <w:tcBorders>
                    <w:top w:val="single" w:sz="4" w:space="0" w:color="000000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20B45FA" w14:textId="77777777" w:rsidR="004063DC" w:rsidRPr="001E35C2" w:rsidRDefault="004063DC" w:rsidP="00055DAA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1E35C2">
                    <w:rPr>
                      <w:b/>
                      <w:bCs/>
                      <w:color w:val="000000"/>
                    </w:rPr>
                    <w:lastRenderedPageBreak/>
                    <w:t>Итого по 401.50</w:t>
                  </w:r>
                </w:p>
              </w:tc>
              <w:tc>
                <w:tcPr>
                  <w:tcW w:w="1804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5885392" w14:textId="57DCABA1" w:rsidR="004063DC" w:rsidRPr="001E35C2" w:rsidRDefault="0010548A" w:rsidP="00E66A3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6579,43</w:t>
                  </w:r>
                </w:p>
              </w:tc>
            </w:tr>
            <w:tr w:rsidR="004063DC" w:rsidRPr="001E35C2" w14:paraId="0C6345C9" w14:textId="77777777" w:rsidTr="00055DAA">
              <w:trPr>
                <w:trHeight w:val="265"/>
              </w:trPr>
              <w:tc>
                <w:tcPr>
                  <w:tcW w:w="9934" w:type="dxa"/>
                  <w:gridSpan w:val="4"/>
                  <w:tcBorders>
                    <w:top w:val="single" w:sz="4" w:space="0" w:color="000000"/>
                    <w:left w:val="single" w:sz="8" w:space="0" w:color="auto"/>
                    <w:bottom w:val="single" w:sz="4" w:space="0" w:color="000000"/>
                    <w:right w:val="single" w:sz="8" w:space="0" w:color="000000"/>
                  </w:tcBorders>
                  <w:shd w:val="clear" w:color="000000" w:fill="FFFFFF"/>
                  <w:hideMark/>
                </w:tcPr>
                <w:p w14:paraId="5C643C1F" w14:textId="77777777" w:rsidR="004063DC" w:rsidRPr="001E35C2" w:rsidRDefault="004063DC" w:rsidP="00055DAA">
                  <w:pPr>
                    <w:rPr>
                      <w:b/>
                      <w:bCs/>
                      <w:color w:val="000000"/>
                    </w:rPr>
                  </w:pPr>
                  <w:r w:rsidRPr="001E35C2">
                    <w:rPr>
                      <w:b/>
                      <w:bCs/>
                      <w:color w:val="000000"/>
                    </w:rPr>
                    <w:t>401.60 (Резервы предстоящих расходов)</w:t>
                  </w:r>
                </w:p>
              </w:tc>
            </w:tr>
            <w:tr w:rsidR="004063DC" w:rsidRPr="001E35C2" w14:paraId="51BF05B8" w14:textId="77777777" w:rsidTr="00055DAA">
              <w:trPr>
                <w:trHeight w:val="265"/>
              </w:trPr>
              <w:tc>
                <w:tcPr>
                  <w:tcW w:w="1125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778DF4C" w14:textId="77777777" w:rsidR="004063DC" w:rsidRPr="001E35C2" w:rsidRDefault="004063DC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38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31B580D" w14:textId="77777777" w:rsidR="004063DC" w:rsidRPr="001E35C2" w:rsidRDefault="004063DC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211</w:t>
                  </w:r>
                </w:p>
              </w:tc>
              <w:tc>
                <w:tcPr>
                  <w:tcW w:w="5623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B0DC4B6" w14:textId="77777777" w:rsidR="004063DC" w:rsidRPr="001E35C2" w:rsidRDefault="004063DC" w:rsidP="00055DAA">
                  <w:pPr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Заработная плата</w:t>
                  </w:r>
                </w:p>
              </w:tc>
              <w:tc>
                <w:tcPr>
                  <w:tcW w:w="1804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A4059BA" w14:textId="365F761B" w:rsidR="004063DC" w:rsidRPr="001E35C2" w:rsidRDefault="0010548A" w:rsidP="00E66A3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4543,54</w:t>
                  </w:r>
                </w:p>
              </w:tc>
            </w:tr>
            <w:tr w:rsidR="004063DC" w:rsidRPr="001E35C2" w14:paraId="7FD91710" w14:textId="77777777" w:rsidTr="00055DAA">
              <w:trPr>
                <w:trHeight w:val="265"/>
              </w:trPr>
              <w:tc>
                <w:tcPr>
                  <w:tcW w:w="1125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84B32D2" w14:textId="77777777" w:rsidR="004063DC" w:rsidRPr="001E35C2" w:rsidRDefault="004063DC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38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7E966FF" w14:textId="77777777" w:rsidR="004063DC" w:rsidRPr="001E35C2" w:rsidRDefault="004063DC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213</w:t>
                  </w:r>
                </w:p>
              </w:tc>
              <w:tc>
                <w:tcPr>
                  <w:tcW w:w="5623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0213422" w14:textId="77777777" w:rsidR="004063DC" w:rsidRPr="001E35C2" w:rsidRDefault="004063DC" w:rsidP="00055DAA">
                  <w:pPr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1804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4D9BA9F" w14:textId="08E40540" w:rsidR="004063DC" w:rsidRPr="001E35C2" w:rsidRDefault="0010548A" w:rsidP="00E66A3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1372,15</w:t>
                  </w:r>
                </w:p>
              </w:tc>
            </w:tr>
            <w:tr w:rsidR="004063DC" w:rsidRPr="001E35C2" w14:paraId="5402D46A" w14:textId="77777777" w:rsidTr="00055DAA">
              <w:trPr>
                <w:trHeight w:val="289"/>
              </w:trPr>
              <w:tc>
                <w:tcPr>
                  <w:tcW w:w="8130" w:type="dxa"/>
                  <w:gridSpan w:val="3"/>
                  <w:tcBorders>
                    <w:top w:val="single" w:sz="4" w:space="0" w:color="000000"/>
                    <w:left w:val="single" w:sz="8" w:space="0" w:color="auto"/>
                    <w:bottom w:val="single" w:sz="8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656BCF3" w14:textId="77777777" w:rsidR="004063DC" w:rsidRPr="001E35C2" w:rsidRDefault="004063DC" w:rsidP="00055DAA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1E35C2">
                    <w:rPr>
                      <w:b/>
                      <w:bCs/>
                      <w:color w:val="000000"/>
                    </w:rPr>
                    <w:t>Итого по 401.60</w:t>
                  </w:r>
                </w:p>
              </w:tc>
              <w:tc>
                <w:tcPr>
                  <w:tcW w:w="180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89B972A" w14:textId="12A1F9AB" w:rsidR="004063DC" w:rsidRPr="001E35C2" w:rsidRDefault="0010548A" w:rsidP="00E66A3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5915,69</w:t>
                  </w:r>
                </w:p>
              </w:tc>
            </w:tr>
          </w:tbl>
          <w:p w14:paraId="0B9BBC28" w14:textId="77777777" w:rsidR="0064788C" w:rsidRDefault="0064788C" w:rsidP="00EB0B1B">
            <w:pPr>
              <w:jc w:val="both"/>
              <w:rPr>
                <w:color w:val="000000"/>
                <w:sz w:val="26"/>
                <w:szCs w:val="26"/>
              </w:rPr>
            </w:pPr>
          </w:p>
          <w:p w14:paraId="708DEF3E" w14:textId="77777777" w:rsidR="00592469" w:rsidRDefault="00592469" w:rsidP="00EB0B1B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</w:t>
            </w:r>
          </w:p>
          <w:p w14:paraId="10201DE1" w14:textId="79062973" w:rsidR="00592469" w:rsidRPr="00957BA8" w:rsidRDefault="00AA2505" w:rsidP="00EB0B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</w:t>
            </w:r>
            <w:r w:rsidR="00592469" w:rsidRPr="00957BA8">
              <w:rPr>
                <w:color w:val="000000"/>
                <w:sz w:val="28"/>
                <w:szCs w:val="28"/>
              </w:rPr>
              <w:t xml:space="preserve">«События после отчетной даты», </w:t>
            </w:r>
            <w:r>
              <w:rPr>
                <w:color w:val="000000"/>
                <w:sz w:val="28"/>
                <w:szCs w:val="28"/>
              </w:rPr>
              <w:t xml:space="preserve">которые подлежат отражению в оборотах 2020 года и отчетности за 2020 год не выявлено. </w:t>
            </w:r>
          </w:p>
          <w:p w14:paraId="3B26FA0F" w14:textId="30EA8DA5" w:rsidR="00592469" w:rsidRDefault="00AA2505" w:rsidP="00EB0B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</w:t>
            </w:r>
            <w:r w:rsidR="00592469" w:rsidRPr="00957BA8">
              <w:rPr>
                <w:color w:val="000000"/>
                <w:sz w:val="28"/>
                <w:szCs w:val="28"/>
              </w:rPr>
              <w:t>«Ошиб</w:t>
            </w:r>
            <w:r>
              <w:rPr>
                <w:color w:val="000000"/>
                <w:sz w:val="28"/>
                <w:szCs w:val="28"/>
              </w:rPr>
              <w:t>ок</w:t>
            </w:r>
            <w:r w:rsidR="00592469" w:rsidRPr="00957BA8">
              <w:rPr>
                <w:color w:val="000000"/>
                <w:sz w:val="28"/>
                <w:szCs w:val="28"/>
              </w:rPr>
              <w:t xml:space="preserve"> прошлых лет» </w:t>
            </w:r>
            <w:r>
              <w:rPr>
                <w:color w:val="000000"/>
                <w:sz w:val="28"/>
                <w:szCs w:val="28"/>
              </w:rPr>
              <w:t>за 2020 год</w:t>
            </w:r>
            <w:r w:rsidR="00592469" w:rsidRPr="00957BA8">
              <w:rPr>
                <w:color w:val="000000"/>
                <w:sz w:val="28"/>
                <w:szCs w:val="28"/>
              </w:rPr>
              <w:t xml:space="preserve"> не выявлен</w:t>
            </w:r>
            <w:r>
              <w:rPr>
                <w:color w:val="000000"/>
                <w:sz w:val="28"/>
                <w:szCs w:val="28"/>
              </w:rPr>
              <w:t>о</w:t>
            </w:r>
            <w:r w:rsidR="00592469" w:rsidRPr="00957BA8">
              <w:rPr>
                <w:color w:val="000000"/>
                <w:sz w:val="28"/>
                <w:szCs w:val="28"/>
              </w:rPr>
              <w:t>.</w:t>
            </w:r>
          </w:p>
          <w:p w14:paraId="46D21630" w14:textId="02040E27" w:rsidR="00AA2505" w:rsidRDefault="00AA2505" w:rsidP="00EB0B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Незавершенных объектов капитального строительства, а также сформированных на отчетную дату вложений в объекты недвижимого имущества за 2020 год не имеется.</w:t>
            </w:r>
          </w:p>
          <w:p w14:paraId="709F8E4F" w14:textId="2050EB5B" w:rsidR="00A90F51" w:rsidRDefault="00A90F51" w:rsidP="00EB0B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Обязательств по судебным </w:t>
            </w:r>
            <w:r w:rsidR="00AE43DC">
              <w:rPr>
                <w:color w:val="000000"/>
                <w:sz w:val="28"/>
                <w:szCs w:val="28"/>
              </w:rPr>
              <w:t>решениям и</w:t>
            </w:r>
            <w:r>
              <w:rPr>
                <w:color w:val="000000"/>
                <w:sz w:val="28"/>
                <w:szCs w:val="28"/>
              </w:rPr>
              <w:t xml:space="preserve"> исполнительным документам на 01.01.2021 года нет, в течение 2020 года такие обязательства не возникали.</w:t>
            </w:r>
          </w:p>
          <w:p w14:paraId="4DA5A7B6" w14:textId="77777777" w:rsidR="00A90F51" w:rsidRDefault="00A90F51" w:rsidP="00EB0B1B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46E8BFAF" w14:textId="77777777" w:rsidR="00AA2505" w:rsidRPr="00957BA8" w:rsidRDefault="00AA2505" w:rsidP="00EB0B1B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6153E990" w14:textId="77777777" w:rsidR="0064788C" w:rsidRDefault="0064788C" w:rsidP="00EB0B1B">
            <w:pPr>
              <w:jc w:val="both"/>
              <w:rPr>
                <w:color w:val="000000"/>
                <w:sz w:val="26"/>
                <w:szCs w:val="26"/>
              </w:rPr>
            </w:pPr>
          </w:p>
          <w:p w14:paraId="6B342A87" w14:textId="77777777" w:rsidR="00957BA8" w:rsidRPr="00957BA8" w:rsidRDefault="00957BA8" w:rsidP="00957BA8">
            <w:pPr>
              <w:jc w:val="center"/>
              <w:rPr>
                <w:b/>
                <w:sz w:val="28"/>
                <w:szCs w:val="28"/>
              </w:rPr>
            </w:pPr>
            <w:r w:rsidRPr="00957BA8">
              <w:rPr>
                <w:b/>
                <w:sz w:val="28"/>
                <w:szCs w:val="28"/>
              </w:rPr>
              <w:t>Раздел 5 «Прочие вопросы деятельности субъекта бюджетной отчетности»</w:t>
            </w:r>
          </w:p>
          <w:p w14:paraId="4B50687D" w14:textId="77777777" w:rsidR="00957BA8" w:rsidRDefault="00957BA8" w:rsidP="00957BA8">
            <w:pPr>
              <w:jc w:val="center"/>
              <w:rPr>
                <w:b/>
                <w:sz w:val="26"/>
                <w:szCs w:val="26"/>
              </w:rPr>
            </w:pPr>
          </w:p>
          <w:p w14:paraId="66C56F88" w14:textId="0F3D6620" w:rsidR="00957BA8" w:rsidRPr="00957BA8" w:rsidRDefault="00BC4BC6" w:rsidP="00957BA8">
            <w:pPr>
              <w:jc w:val="both"/>
              <w:rPr>
                <w:b/>
                <w:sz w:val="26"/>
                <w:szCs w:val="26"/>
              </w:rPr>
            </w:pPr>
            <w:r w:rsidRPr="00957BA8"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Ведение бюджетного учета и</w:t>
            </w:r>
            <w:r w:rsidR="00957BA8" w:rsidRPr="00957BA8"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составление бюджетной отчетности в централизованной бухгалтерии осуществляется в соответствии с:</w:t>
            </w:r>
          </w:p>
          <w:p w14:paraId="3F54925E" w14:textId="77777777" w:rsidR="00957BA8" w:rsidRPr="00957BA8" w:rsidRDefault="00957BA8" w:rsidP="00957BA8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360"/>
              <w:jc w:val="both"/>
              <w:rPr>
                <w:sz w:val="28"/>
                <w:szCs w:val="28"/>
              </w:rPr>
            </w:pPr>
            <w:r w:rsidRPr="00957BA8">
              <w:rPr>
                <w:sz w:val="28"/>
                <w:szCs w:val="28"/>
              </w:rPr>
              <w:t>Федеральным законом от 06 декабря 2011 года № 402-ФЗ «О бухгалтерском учете» (далее – Федеральный закон № 402-ФЗ);</w:t>
            </w:r>
          </w:p>
          <w:p w14:paraId="2A7FF173" w14:textId="77777777" w:rsidR="00957BA8" w:rsidRDefault="00957BA8" w:rsidP="00957BA8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приказом Минфина России от 1 декабря 2010 года № 157н </w:t>
            </w:r>
            <w:r>
              <w:rPr>
                <w:iCs/>
                <w:sz w:val="28"/>
                <w:szCs w:val="28"/>
              </w:rPr>
              <w:t>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</w:t>
            </w:r>
            <w:r>
              <w:rPr>
                <w:sz w:val="28"/>
                <w:szCs w:val="28"/>
              </w:rPr>
              <w:t xml:space="preserve"> (далее – Инструкции к Единому плану счетов № 157н);</w:t>
            </w:r>
          </w:p>
          <w:p w14:paraId="095E7F54" w14:textId="77777777" w:rsidR="00957BA8" w:rsidRDefault="00957BA8" w:rsidP="00957BA8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приказом Минфина России от 6 декабря 2010 года № 162н «Об утверждении Плана счетов бюджетного учета и Инструкции по его применению» (далее – Инструкция № 162н);</w:t>
            </w:r>
          </w:p>
          <w:p w14:paraId="094775FD" w14:textId="77777777" w:rsidR="00957BA8" w:rsidRDefault="00957BA8" w:rsidP="00957BA8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приказом Минфина от 08.06.2018 № 132н «О Порядке формирования и применения кодов бюджетной классификации Российской Федерации, их структуре и принципах назначения»</w:t>
            </w:r>
            <w:r>
              <w:rPr>
                <w:i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(далее – приказ № 132н);</w:t>
            </w:r>
          </w:p>
          <w:p w14:paraId="15860E6E" w14:textId="77777777" w:rsidR="00957BA8" w:rsidRDefault="00957BA8" w:rsidP="00957BA8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приказом Минфина от 29.11.2017 № 209н «Об утверждении Порядка применения классификации операций сектора государственного управления»</w:t>
            </w:r>
            <w:r>
              <w:rPr>
                <w:i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(далее – приказ № 209н);</w:t>
            </w:r>
          </w:p>
          <w:p w14:paraId="52E4492F" w14:textId="77777777" w:rsidR="00957BA8" w:rsidRDefault="00957BA8" w:rsidP="00957BA8">
            <w:pPr>
              <w:numPr>
                <w:ilvl w:val="0"/>
                <w:numId w:val="1"/>
              </w:num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приказом Минфина России от 30 марта 2015 года № 52н </w:t>
            </w:r>
            <w:r>
              <w:rPr>
                <w:iCs/>
                <w:sz w:val="28"/>
                <w:szCs w:val="28"/>
              </w:rPr>
              <w:t xml:space="preserve">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</w:t>
            </w:r>
            <w:r>
              <w:rPr>
                <w:iCs/>
                <w:sz w:val="28"/>
                <w:szCs w:val="28"/>
              </w:rPr>
              <w:lastRenderedPageBreak/>
              <w:t>(муниципальными) учреждениями, и Методических указаний по их применению»</w:t>
            </w:r>
            <w:r>
              <w:rPr>
                <w:sz w:val="28"/>
                <w:szCs w:val="28"/>
              </w:rPr>
              <w:t xml:space="preserve"> (далее – приказ № 52н);</w:t>
            </w:r>
          </w:p>
          <w:p w14:paraId="1AD864E5" w14:textId="77777777" w:rsidR="00957BA8" w:rsidRDefault="00957BA8" w:rsidP="00957B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федеральными стандартами бухгалтерского учета для организаций государственного сектора, утвержденными приказами Минфина от 31.12.2016 № 256н, № 257н, № 258н, № 259н, № 260н (далее – соответственно СГС «Концептуальные основы бухучета и отчетности», СГС «Основные средства», СГС «Аренда», СГС «Обесценение активов», СГС «Представление бухгалтерской (финансовой) отчетности»),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от 30.12.2017 </w:t>
            </w:r>
            <w:r>
              <w:rPr>
                <w:sz w:val="28"/>
                <w:szCs w:val="28"/>
              </w:rPr>
              <w:t>№ 274н, 275н, 278н (далее – соответственно СГС «Учетная политика, оценочные значения и ошибки», СГС «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События после отчетной даты</w:t>
            </w:r>
            <w:r>
              <w:rPr>
                <w:sz w:val="28"/>
                <w:szCs w:val="28"/>
              </w:rPr>
              <w:t>», СГС «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Отчет о движении денежных средств</w:t>
            </w:r>
            <w:r>
              <w:rPr>
                <w:sz w:val="28"/>
                <w:szCs w:val="28"/>
              </w:rPr>
              <w:t xml:space="preserve">»), </w:t>
            </w:r>
            <w:r>
              <w:rPr>
                <w:sz w:val="28"/>
                <w:szCs w:val="28"/>
                <w:shd w:val="clear" w:color="auto" w:fill="FFFFFF"/>
              </w:rPr>
              <w:t>от 27.02.2018 № 32н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r>
              <w:rPr>
                <w:sz w:val="28"/>
                <w:szCs w:val="28"/>
              </w:rPr>
              <w:t>далее – СГС «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Доходы</w:t>
            </w:r>
            <w:r>
              <w:rPr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), </w:t>
            </w:r>
            <w:r>
              <w:rPr>
                <w:sz w:val="28"/>
                <w:szCs w:val="28"/>
                <w:shd w:val="clear" w:color="auto" w:fill="FFFFFF"/>
              </w:rPr>
              <w:t>от 30.05.2018 №122н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r>
              <w:rPr>
                <w:sz w:val="28"/>
                <w:szCs w:val="28"/>
              </w:rPr>
              <w:t>далее –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СГС «</w:t>
            </w:r>
            <w:r>
              <w:rPr>
                <w:sz w:val="28"/>
                <w:szCs w:val="28"/>
              </w:rPr>
              <w:t>Влияние изменений курсов иностранных валют»).</w:t>
            </w:r>
          </w:p>
          <w:p w14:paraId="7AA37057" w14:textId="77777777" w:rsidR="00957BA8" w:rsidRDefault="00957BA8" w:rsidP="00957B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957BA8"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Бухгалтерский учет и составление отчетности ведется автоматизированным способом, используется программный продукт ГИС «Единая централизованная информационная система бюджетного (бухгалтерского) учета и отчетности»,</w:t>
            </w:r>
            <w:r w:rsidRPr="00957BA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7BA8"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«WEB-консолидация».</w:t>
            </w:r>
          </w:p>
          <w:p w14:paraId="6B19C0EC" w14:textId="77777777" w:rsidR="003C0AA4" w:rsidRDefault="003C0AA4" w:rsidP="00957B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14:paraId="560B1FBC" w14:textId="2E2759BD" w:rsidR="003C0AA4" w:rsidRDefault="003C0AA4" w:rsidP="003C0AA4">
            <w:pPr>
              <w:widowControl w:val="0"/>
              <w:autoSpaceDE w:val="0"/>
              <w:autoSpaceDN w:val="0"/>
              <w:adjustRightInd w:val="0"/>
              <w:spacing w:line="281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1E35C2">
              <w:rPr>
                <w:sz w:val="28"/>
                <w:szCs w:val="28"/>
              </w:rPr>
              <w:t xml:space="preserve">Перед составлением годовой бюджетной отчетности в соответствии с </w:t>
            </w:r>
            <w:r w:rsidR="006D13E9">
              <w:rPr>
                <w:sz w:val="28"/>
                <w:szCs w:val="28"/>
              </w:rPr>
              <w:t>приказом управления образования</w:t>
            </w:r>
            <w:r w:rsidR="00977CBE">
              <w:rPr>
                <w:sz w:val="28"/>
                <w:szCs w:val="28"/>
              </w:rPr>
              <w:t xml:space="preserve"> от 09.11.2020 года № 01-03/254</w:t>
            </w:r>
            <w:r w:rsidRPr="001E35C2">
              <w:rPr>
                <w:sz w:val="28"/>
                <w:szCs w:val="28"/>
              </w:rPr>
              <w:t xml:space="preserve"> проведена инвентаризация имущества, финансовых и нефинансовых активов и обязательств, в том числе находящихся на забалансовых счетах. По результатам инвентаризации расхождений не выявлено. </w:t>
            </w:r>
            <w:r w:rsidR="00827F52">
              <w:rPr>
                <w:sz w:val="28"/>
                <w:szCs w:val="28"/>
              </w:rPr>
              <w:t xml:space="preserve">Признаков обесценения </w:t>
            </w:r>
            <w:r w:rsidR="00AA2505">
              <w:rPr>
                <w:sz w:val="28"/>
                <w:szCs w:val="28"/>
              </w:rPr>
              <w:t xml:space="preserve">объектов нефинансовых </w:t>
            </w:r>
            <w:r w:rsidR="00827F52">
              <w:rPr>
                <w:sz w:val="28"/>
                <w:szCs w:val="28"/>
              </w:rPr>
              <w:t xml:space="preserve">активов </w:t>
            </w:r>
            <w:r w:rsidR="00AA2505">
              <w:rPr>
                <w:sz w:val="28"/>
                <w:szCs w:val="28"/>
              </w:rPr>
              <w:t xml:space="preserve">во время инвентаризации </w:t>
            </w:r>
            <w:r w:rsidR="00827F52">
              <w:rPr>
                <w:sz w:val="28"/>
                <w:szCs w:val="28"/>
              </w:rPr>
              <w:t>не выявлено.</w:t>
            </w:r>
          </w:p>
          <w:p w14:paraId="0E007A01" w14:textId="77777777" w:rsidR="00B96917" w:rsidRDefault="00B96917" w:rsidP="003C0AA4">
            <w:pPr>
              <w:widowControl w:val="0"/>
              <w:autoSpaceDE w:val="0"/>
              <w:autoSpaceDN w:val="0"/>
              <w:adjustRightInd w:val="0"/>
              <w:spacing w:line="281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772B90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20 году</w:t>
            </w:r>
            <w:r w:rsidRPr="00772B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Контрольно-счетной палатой Нюксенского муниципального района проведена проверка бюджетной отчетности главного распорядителя бюджетных средств управления образования Нюксенского муниципального района за 2019 год, составлено заключение по результатам внешней проверки № 14 от 27.03.2020г. По результатам проведенной внешней проверки искажений отчетности не выявлено. В целях повышения качества предоставляемой бюджетной отчетности необходимо: </w:t>
            </w:r>
          </w:p>
          <w:p w14:paraId="3E729484" w14:textId="391D3F23" w:rsidR="00B96917" w:rsidRDefault="00B96917" w:rsidP="003C0AA4">
            <w:pPr>
              <w:widowControl w:val="0"/>
              <w:autoSpaceDE w:val="0"/>
              <w:autoSpaceDN w:val="0"/>
              <w:adjustRightInd w:val="0"/>
              <w:spacing w:line="281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-усилить контроль за состоянием дебиторской задолженности;</w:t>
            </w:r>
          </w:p>
          <w:p w14:paraId="320BE47A" w14:textId="62669E46" w:rsidR="00B96917" w:rsidRDefault="00B96917" w:rsidP="003C0AA4">
            <w:pPr>
              <w:widowControl w:val="0"/>
              <w:autoSpaceDE w:val="0"/>
              <w:autoSpaceDN w:val="0"/>
              <w:adjustRightInd w:val="0"/>
              <w:spacing w:line="281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-пересмотреть в муниципальной программе </w:t>
            </w:r>
            <w:r w:rsidR="001B5E50">
              <w:rPr>
                <w:sz w:val="28"/>
                <w:szCs w:val="28"/>
              </w:rPr>
              <w:t>«Развитие образования Нюксенского муниципального района на 2016-2020 годы» отдельные целевые показатели, которые должны учитывать соотношение между достигнутыми результатами мероприятий и величиной затрат на их достижение;</w:t>
            </w:r>
          </w:p>
          <w:p w14:paraId="15D2BEEC" w14:textId="45DE57A8" w:rsidR="001B5E50" w:rsidRDefault="001B5E50" w:rsidP="003C0AA4">
            <w:pPr>
              <w:widowControl w:val="0"/>
              <w:autoSpaceDE w:val="0"/>
              <w:autoSpaceDN w:val="0"/>
              <w:adjustRightInd w:val="0"/>
              <w:spacing w:line="281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-отчет об исполнении муниципальной программы составлять в соответствии с Порядком разработки, реализации и оценки эффективности программ Нюксенского района, </w:t>
            </w:r>
            <w:r w:rsidR="00827F52">
              <w:rPr>
                <w:sz w:val="28"/>
                <w:szCs w:val="28"/>
              </w:rPr>
              <w:t>согласно постановлению</w:t>
            </w:r>
            <w:r>
              <w:rPr>
                <w:sz w:val="28"/>
                <w:szCs w:val="28"/>
              </w:rPr>
              <w:t xml:space="preserve"> администрации Нюксенского муниципального района от 10.09.2015 №122.</w:t>
            </w:r>
          </w:p>
          <w:p w14:paraId="04265CE2" w14:textId="31473D38" w:rsidR="00101E18" w:rsidRDefault="00EC3867" w:rsidP="003C0AA4">
            <w:pPr>
              <w:widowControl w:val="0"/>
              <w:autoSpaceDE w:val="0"/>
              <w:autoSpaceDN w:val="0"/>
              <w:adjustRightInd w:val="0"/>
              <w:spacing w:line="281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2020 году Контрольно-счетной палатой Вологодской области проведена проверка</w:t>
            </w:r>
            <w:r w:rsidR="00101E18">
              <w:rPr>
                <w:sz w:val="28"/>
                <w:szCs w:val="28"/>
              </w:rPr>
              <w:t xml:space="preserve"> по теме:</w:t>
            </w:r>
            <w:r>
              <w:rPr>
                <w:sz w:val="28"/>
                <w:szCs w:val="28"/>
              </w:rPr>
              <w:t xml:space="preserve"> </w:t>
            </w:r>
            <w:r w:rsidR="00101E18">
              <w:rPr>
                <w:sz w:val="28"/>
                <w:szCs w:val="28"/>
              </w:rPr>
              <w:t xml:space="preserve">«Проверка </w:t>
            </w:r>
            <w:r>
              <w:rPr>
                <w:sz w:val="28"/>
                <w:szCs w:val="28"/>
              </w:rPr>
              <w:t>использования межбюджетных трансфертов, предоставляемых Нюксенскому му</w:t>
            </w:r>
            <w:r w:rsidR="00101E18">
              <w:rPr>
                <w:sz w:val="28"/>
                <w:szCs w:val="28"/>
              </w:rPr>
              <w:t>ниципальному району и поселениям, входящим в состав Нюксенского муниципального района, предоставленных в 2019 году» по результатам которо</w:t>
            </w:r>
            <w:r w:rsidR="00C53106">
              <w:rPr>
                <w:sz w:val="28"/>
                <w:szCs w:val="28"/>
              </w:rPr>
              <w:t>й выявлены следующие недостатки:</w:t>
            </w:r>
          </w:p>
          <w:p w14:paraId="143CCA87" w14:textId="4B05695F" w:rsidR="00101E18" w:rsidRDefault="00C53106" w:rsidP="003C0AA4">
            <w:pPr>
              <w:widowControl w:val="0"/>
              <w:autoSpaceDE w:val="0"/>
              <w:autoSpaceDN w:val="0"/>
              <w:adjustRightInd w:val="0"/>
              <w:spacing w:line="281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</w:t>
            </w:r>
            <w:r w:rsidR="00101E18">
              <w:rPr>
                <w:sz w:val="28"/>
                <w:szCs w:val="28"/>
              </w:rPr>
              <w:t>ормативные затраты на оказание муниципальной услуги и объем финансового обеспечения выполнения муниципального задания определены в нарушение п.4 ст. 69.2 Бюджетного кодекса РФ.</w:t>
            </w:r>
          </w:p>
          <w:p w14:paraId="7EF701E8" w14:textId="5F9676CA" w:rsidR="00101E18" w:rsidRDefault="00C53106" w:rsidP="003C0AA4">
            <w:pPr>
              <w:widowControl w:val="0"/>
              <w:autoSpaceDE w:val="0"/>
              <w:autoSpaceDN w:val="0"/>
              <w:adjustRightInd w:val="0"/>
              <w:spacing w:line="281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</w:t>
            </w:r>
            <w:r w:rsidR="00101E18">
              <w:rPr>
                <w:sz w:val="28"/>
                <w:szCs w:val="28"/>
              </w:rPr>
              <w:t xml:space="preserve">униципальные задания в части отдельных показателей объема муниципальных услуг за 2019 год 5 образовательными учреждениями не выполнены. </w:t>
            </w:r>
          </w:p>
          <w:p w14:paraId="672C6CA0" w14:textId="4AC9ECDE" w:rsidR="00EC3867" w:rsidRDefault="00C53106" w:rsidP="003C0AA4">
            <w:pPr>
              <w:widowControl w:val="0"/>
              <w:autoSpaceDE w:val="0"/>
              <w:autoSpaceDN w:val="0"/>
              <w:adjustRightInd w:val="0"/>
              <w:spacing w:line="281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</w:t>
            </w:r>
            <w:r w:rsidR="00101E18">
              <w:rPr>
                <w:sz w:val="28"/>
                <w:szCs w:val="28"/>
              </w:rPr>
              <w:t xml:space="preserve"> нарушение Порядка предоставления компенсации родителям детей, </w:t>
            </w:r>
            <w:r>
              <w:rPr>
                <w:sz w:val="28"/>
                <w:szCs w:val="28"/>
              </w:rPr>
              <w:t xml:space="preserve">посещающих дошкольные организации, при возврате излишне уплаченных сумм родительской платы уменьшение выплаченной на эти суммы компенсации не производилось. </w:t>
            </w:r>
            <w:r w:rsidR="00101E18">
              <w:rPr>
                <w:sz w:val="28"/>
                <w:szCs w:val="28"/>
              </w:rPr>
              <w:t xml:space="preserve"> </w:t>
            </w:r>
          </w:p>
          <w:p w14:paraId="6ADCDC7B" w14:textId="18103F72" w:rsidR="00C53106" w:rsidRDefault="00C53106" w:rsidP="00C53106">
            <w:pPr>
              <w:widowControl w:val="0"/>
              <w:autoSpaceDE w:val="0"/>
              <w:autoSpaceDN w:val="0"/>
              <w:adjustRightInd w:val="0"/>
              <w:spacing w:line="281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По результатам контрольных мероприятий необходимо принять меры по формированию муниципального задания в отношении муниципальных учреждений и финансовом обеспечении выполнения муниципального задания в соответствии с действующим законодательством, произвести расчет сумм субсидий за невыполнение муниципальных услуг, подлежащих возврату в бюджет за 2019 год, обеспечить контроль за выплатой компенсации родителям детей, посещающих образовательные организации.</w:t>
            </w:r>
          </w:p>
          <w:p w14:paraId="425EAB11" w14:textId="77777777" w:rsidR="001E098C" w:rsidRDefault="001E098C" w:rsidP="00C53106">
            <w:pPr>
              <w:widowControl w:val="0"/>
              <w:autoSpaceDE w:val="0"/>
              <w:autoSpaceDN w:val="0"/>
              <w:adjustRightInd w:val="0"/>
              <w:spacing w:line="281" w:lineRule="auto"/>
              <w:contextualSpacing/>
              <w:jc w:val="both"/>
              <w:rPr>
                <w:sz w:val="28"/>
                <w:szCs w:val="28"/>
              </w:rPr>
            </w:pPr>
          </w:p>
          <w:p w14:paraId="1ED42938" w14:textId="77777777" w:rsidR="001E098C" w:rsidRDefault="001E098C" w:rsidP="001E098C">
            <w:pPr>
              <w:widowControl w:val="0"/>
              <w:autoSpaceDE w:val="0"/>
              <w:autoSpaceDN w:val="0"/>
              <w:adjustRightInd w:val="0"/>
              <w:spacing w:line="280" w:lineRule="auto"/>
              <w:ind w:firstLine="70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об основных положениях учетной политики</w:t>
            </w:r>
          </w:p>
          <w:tbl>
            <w:tblPr>
              <w:tblStyle w:val="a7"/>
              <w:tblW w:w="10131" w:type="dxa"/>
              <w:tblLayout w:type="fixed"/>
              <w:tblLook w:val="04A0" w:firstRow="1" w:lastRow="0" w:firstColumn="1" w:lastColumn="0" w:noHBand="0" w:noVBand="1"/>
            </w:tblPr>
            <w:tblGrid>
              <w:gridCol w:w="2532"/>
              <w:gridCol w:w="2533"/>
              <w:gridCol w:w="2533"/>
              <w:gridCol w:w="2533"/>
            </w:tblGrid>
            <w:tr w:rsidR="001E098C" w14:paraId="027683D6" w14:textId="77777777" w:rsidTr="001E098C">
              <w:tc>
                <w:tcPr>
                  <w:tcW w:w="25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3E05BC" w14:textId="77777777" w:rsidR="001E098C" w:rsidRDefault="001E098C" w:rsidP="001E098C">
                  <w:pPr>
                    <w:widowControl w:val="0"/>
                    <w:autoSpaceDE w:val="0"/>
                    <w:autoSpaceDN w:val="0"/>
                    <w:adjustRightInd w:val="0"/>
                    <w:spacing w:line="280" w:lineRule="auto"/>
                    <w:contextualSpacing/>
                    <w:jc w:val="center"/>
                  </w:pPr>
                  <w:r>
                    <w:t>Наименование объекта учета</w:t>
                  </w:r>
                </w:p>
              </w:tc>
              <w:tc>
                <w:tcPr>
                  <w:tcW w:w="25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6EE693" w14:textId="77777777" w:rsidR="001E098C" w:rsidRDefault="001E098C" w:rsidP="001E098C">
                  <w:pPr>
                    <w:widowControl w:val="0"/>
                    <w:autoSpaceDE w:val="0"/>
                    <w:autoSpaceDN w:val="0"/>
                    <w:adjustRightInd w:val="0"/>
                    <w:spacing w:line="280" w:lineRule="auto"/>
                    <w:contextualSpacing/>
                    <w:jc w:val="center"/>
                  </w:pPr>
                  <w:r>
                    <w:t>Код счета бухгалтерского учета</w:t>
                  </w:r>
                </w:p>
              </w:tc>
              <w:tc>
                <w:tcPr>
                  <w:tcW w:w="506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9050BE" w14:textId="77777777" w:rsidR="001E098C" w:rsidRDefault="001E098C" w:rsidP="001E098C">
                  <w:pPr>
                    <w:widowControl w:val="0"/>
                    <w:autoSpaceDE w:val="0"/>
                    <w:autoSpaceDN w:val="0"/>
                    <w:adjustRightInd w:val="0"/>
                    <w:spacing w:line="280" w:lineRule="auto"/>
                    <w:contextualSpacing/>
                    <w:jc w:val="center"/>
                  </w:pPr>
                  <w:r>
                    <w:t>Метод оценки и момент отражения операции в учете</w:t>
                  </w:r>
                </w:p>
              </w:tc>
            </w:tr>
            <w:tr w:rsidR="001E098C" w14:paraId="05DC0928" w14:textId="77777777" w:rsidTr="001E098C">
              <w:tc>
                <w:tcPr>
                  <w:tcW w:w="25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AC680F" w14:textId="77777777" w:rsidR="001E098C" w:rsidRDefault="001E098C" w:rsidP="001E098C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5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20CD96" w14:textId="77777777" w:rsidR="001E098C" w:rsidRDefault="001E098C" w:rsidP="001E098C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7BBE93" w14:textId="77777777" w:rsidR="001E098C" w:rsidRDefault="001E098C" w:rsidP="001E098C">
                  <w:pPr>
                    <w:widowControl w:val="0"/>
                    <w:autoSpaceDE w:val="0"/>
                    <w:autoSpaceDN w:val="0"/>
                    <w:adjustRightInd w:val="0"/>
                    <w:spacing w:line="280" w:lineRule="auto"/>
                    <w:contextualSpacing/>
                    <w:jc w:val="center"/>
                  </w:pPr>
                  <w:r>
                    <w:t>Способ ведения</w:t>
                  </w:r>
                </w:p>
              </w:tc>
              <w:tc>
                <w:tcPr>
                  <w:tcW w:w="2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4AC108" w14:textId="77777777" w:rsidR="001E098C" w:rsidRDefault="001E098C" w:rsidP="001E098C">
                  <w:pPr>
                    <w:widowControl w:val="0"/>
                    <w:autoSpaceDE w:val="0"/>
                    <w:autoSpaceDN w:val="0"/>
                    <w:adjustRightInd w:val="0"/>
                    <w:spacing w:line="280" w:lineRule="auto"/>
                    <w:contextualSpacing/>
                    <w:jc w:val="center"/>
                  </w:pPr>
                  <w:r>
                    <w:t>Характеристика</w:t>
                  </w:r>
                </w:p>
              </w:tc>
            </w:tr>
            <w:tr w:rsidR="001E098C" w14:paraId="51E80E66" w14:textId="77777777" w:rsidTr="001E098C">
              <w:tc>
                <w:tcPr>
                  <w:tcW w:w="2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57EE50" w14:textId="77777777" w:rsidR="001E098C" w:rsidRDefault="001E098C" w:rsidP="001E098C">
                  <w:pPr>
                    <w:widowControl w:val="0"/>
                    <w:autoSpaceDE w:val="0"/>
                    <w:autoSpaceDN w:val="0"/>
                    <w:adjustRightInd w:val="0"/>
                    <w:spacing w:line="280" w:lineRule="auto"/>
                    <w:contextualSpacing/>
                    <w:jc w:val="both"/>
                  </w:pPr>
                  <w:r>
                    <w:t>Основные средства</w:t>
                  </w:r>
                </w:p>
              </w:tc>
              <w:tc>
                <w:tcPr>
                  <w:tcW w:w="2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5E6866" w14:textId="77777777" w:rsidR="001E098C" w:rsidRDefault="001E098C" w:rsidP="001E098C">
                  <w:pPr>
                    <w:widowControl w:val="0"/>
                    <w:autoSpaceDE w:val="0"/>
                    <w:autoSpaceDN w:val="0"/>
                    <w:adjustRightInd w:val="0"/>
                    <w:spacing w:line="280" w:lineRule="auto"/>
                    <w:contextualSpacing/>
                    <w:jc w:val="both"/>
                  </w:pPr>
                  <w:r>
                    <w:t>0 101 00 000</w:t>
                  </w:r>
                </w:p>
              </w:tc>
              <w:tc>
                <w:tcPr>
                  <w:tcW w:w="2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D7FC21" w14:textId="77777777" w:rsidR="001E098C" w:rsidRDefault="001E098C" w:rsidP="001E098C">
                  <w:pPr>
                    <w:widowControl w:val="0"/>
                    <w:autoSpaceDE w:val="0"/>
                    <w:autoSpaceDN w:val="0"/>
                    <w:adjustRightInd w:val="0"/>
                    <w:spacing w:line="280" w:lineRule="auto"/>
                    <w:contextualSpacing/>
                    <w:jc w:val="both"/>
                  </w:pPr>
                  <w:r>
                    <w:t>Определение стоимости и срока полезного использования</w:t>
                  </w:r>
                </w:p>
              </w:tc>
              <w:tc>
                <w:tcPr>
                  <w:tcW w:w="2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F04732" w14:textId="77777777" w:rsidR="001E098C" w:rsidRDefault="001E098C" w:rsidP="001E098C">
                  <w:pPr>
                    <w:widowControl w:val="0"/>
                    <w:autoSpaceDE w:val="0"/>
                    <w:autoSpaceDN w:val="0"/>
                    <w:adjustRightInd w:val="0"/>
                    <w:spacing w:line="280" w:lineRule="auto"/>
                    <w:contextualSpacing/>
                  </w:pPr>
                  <w:r>
                    <w:t>Принимаются к учету по их первоначальной стоимости, выявленные при инвентаризации, принимаются к учету по справедливой стоимости. Справедливая стоимость определяется методом рыночных цен. Признаются объектом основных средств, на основании получения полезного потенциала, заключенного в активе.</w:t>
                  </w:r>
                </w:p>
              </w:tc>
            </w:tr>
            <w:tr w:rsidR="001E098C" w14:paraId="381B9D0A" w14:textId="77777777" w:rsidTr="001E098C">
              <w:tc>
                <w:tcPr>
                  <w:tcW w:w="2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7D3299" w14:textId="77777777" w:rsidR="001E098C" w:rsidRDefault="001E098C" w:rsidP="001E098C">
                  <w:pPr>
                    <w:widowControl w:val="0"/>
                    <w:autoSpaceDE w:val="0"/>
                    <w:autoSpaceDN w:val="0"/>
                    <w:adjustRightInd w:val="0"/>
                    <w:spacing w:line="280" w:lineRule="auto"/>
                    <w:contextualSpacing/>
                    <w:jc w:val="both"/>
                  </w:pPr>
                  <w:r>
                    <w:t xml:space="preserve">Амортизация </w:t>
                  </w:r>
                </w:p>
              </w:tc>
              <w:tc>
                <w:tcPr>
                  <w:tcW w:w="2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0B05BA" w14:textId="77777777" w:rsidR="001E098C" w:rsidRDefault="001E098C" w:rsidP="001E098C">
                  <w:pPr>
                    <w:widowControl w:val="0"/>
                    <w:autoSpaceDE w:val="0"/>
                    <w:autoSpaceDN w:val="0"/>
                    <w:adjustRightInd w:val="0"/>
                    <w:spacing w:line="280" w:lineRule="auto"/>
                    <w:contextualSpacing/>
                    <w:jc w:val="both"/>
                  </w:pPr>
                  <w:r>
                    <w:t>0 104 00 000</w:t>
                  </w:r>
                </w:p>
              </w:tc>
              <w:tc>
                <w:tcPr>
                  <w:tcW w:w="2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E78ADC" w14:textId="77777777" w:rsidR="001E098C" w:rsidRDefault="001E098C" w:rsidP="001E098C">
                  <w:pPr>
                    <w:widowControl w:val="0"/>
                    <w:autoSpaceDE w:val="0"/>
                    <w:autoSpaceDN w:val="0"/>
                    <w:adjustRightInd w:val="0"/>
                    <w:spacing w:line="280" w:lineRule="auto"/>
                    <w:contextualSpacing/>
                    <w:jc w:val="both"/>
                  </w:pPr>
                  <w:r>
                    <w:t xml:space="preserve">Метод начисления амортизации </w:t>
                  </w:r>
                </w:p>
                <w:p w14:paraId="3EC6EF0A" w14:textId="77777777" w:rsidR="001E098C" w:rsidRDefault="001E098C" w:rsidP="001E098C">
                  <w:pPr>
                    <w:widowControl w:val="0"/>
                    <w:autoSpaceDE w:val="0"/>
                    <w:autoSpaceDN w:val="0"/>
                    <w:adjustRightInd w:val="0"/>
                    <w:spacing w:line="280" w:lineRule="auto"/>
                    <w:contextualSpacing/>
                    <w:jc w:val="both"/>
                  </w:pPr>
                </w:p>
                <w:p w14:paraId="70CD39A8" w14:textId="77777777" w:rsidR="001E098C" w:rsidRDefault="001E098C" w:rsidP="001E098C">
                  <w:pPr>
                    <w:widowControl w:val="0"/>
                    <w:autoSpaceDE w:val="0"/>
                    <w:autoSpaceDN w:val="0"/>
                    <w:adjustRightInd w:val="0"/>
                    <w:spacing w:line="280" w:lineRule="auto"/>
                    <w:contextualSpacing/>
                    <w:jc w:val="both"/>
                  </w:pPr>
                  <w:r>
                    <w:t>Методы учета суммы амортизации при переоценке объекта основных средств</w:t>
                  </w:r>
                </w:p>
              </w:tc>
              <w:tc>
                <w:tcPr>
                  <w:tcW w:w="2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29D8DF" w14:textId="77777777" w:rsidR="001E098C" w:rsidRDefault="001E098C" w:rsidP="001E098C">
                  <w:pPr>
                    <w:widowControl w:val="0"/>
                    <w:autoSpaceDE w:val="0"/>
                    <w:autoSpaceDN w:val="0"/>
                    <w:adjustRightInd w:val="0"/>
                    <w:spacing w:line="280" w:lineRule="auto"/>
                    <w:contextualSpacing/>
                    <w:jc w:val="both"/>
                  </w:pPr>
                </w:p>
                <w:p w14:paraId="3C7199C9" w14:textId="77777777" w:rsidR="001E098C" w:rsidRDefault="001E098C" w:rsidP="001E098C">
                  <w:pPr>
                    <w:widowControl w:val="0"/>
                    <w:autoSpaceDE w:val="0"/>
                    <w:autoSpaceDN w:val="0"/>
                    <w:adjustRightInd w:val="0"/>
                    <w:spacing w:line="280" w:lineRule="auto"/>
                    <w:contextualSpacing/>
                    <w:jc w:val="both"/>
                  </w:pPr>
                  <w:r>
                    <w:t>Линейный</w:t>
                  </w:r>
                </w:p>
                <w:p w14:paraId="6D258564" w14:textId="77777777" w:rsidR="001E098C" w:rsidRDefault="001E098C" w:rsidP="001E098C">
                  <w:pPr>
                    <w:widowControl w:val="0"/>
                    <w:autoSpaceDE w:val="0"/>
                    <w:autoSpaceDN w:val="0"/>
                    <w:adjustRightInd w:val="0"/>
                    <w:spacing w:line="280" w:lineRule="auto"/>
                    <w:contextualSpacing/>
                    <w:jc w:val="both"/>
                  </w:pPr>
                </w:p>
                <w:p w14:paraId="537B3135" w14:textId="77777777" w:rsidR="001E098C" w:rsidRDefault="001E098C" w:rsidP="001E098C">
                  <w:pPr>
                    <w:widowControl w:val="0"/>
                    <w:autoSpaceDE w:val="0"/>
                    <w:autoSpaceDN w:val="0"/>
                    <w:adjustRightInd w:val="0"/>
                    <w:spacing w:line="280" w:lineRule="auto"/>
                    <w:contextualSpacing/>
                    <w:jc w:val="both"/>
                  </w:pPr>
                  <w:r>
                    <w:t>При отражении результатов переоценки производится пересчет накопленной амортизации пропорционально изменению первоначальной стоимости объекта основных средств таким образом, чтобы его остаточная стоимость после переоценки равнялась его переоцененной стоимости.</w:t>
                  </w:r>
                </w:p>
              </w:tc>
            </w:tr>
            <w:tr w:rsidR="001E098C" w14:paraId="3546A30D" w14:textId="77777777" w:rsidTr="001E098C">
              <w:tc>
                <w:tcPr>
                  <w:tcW w:w="2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6459DC" w14:textId="77777777" w:rsidR="001E098C" w:rsidRDefault="001E098C" w:rsidP="001E098C">
                  <w:pPr>
                    <w:widowControl w:val="0"/>
                    <w:autoSpaceDE w:val="0"/>
                    <w:autoSpaceDN w:val="0"/>
                    <w:adjustRightInd w:val="0"/>
                    <w:spacing w:line="280" w:lineRule="auto"/>
                    <w:contextualSpacing/>
                    <w:jc w:val="both"/>
                  </w:pPr>
                  <w:r>
                    <w:lastRenderedPageBreak/>
                    <w:t>Материальные запасы</w:t>
                  </w:r>
                </w:p>
              </w:tc>
              <w:tc>
                <w:tcPr>
                  <w:tcW w:w="2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D7FC81" w14:textId="77777777" w:rsidR="001E098C" w:rsidRDefault="001E098C" w:rsidP="001E098C">
                  <w:pPr>
                    <w:widowControl w:val="0"/>
                    <w:autoSpaceDE w:val="0"/>
                    <w:autoSpaceDN w:val="0"/>
                    <w:adjustRightInd w:val="0"/>
                    <w:spacing w:line="280" w:lineRule="auto"/>
                    <w:contextualSpacing/>
                    <w:jc w:val="both"/>
                  </w:pPr>
                  <w:r>
                    <w:t>0 105 00 000</w:t>
                  </w:r>
                </w:p>
              </w:tc>
              <w:tc>
                <w:tcPr>
                  <w:tcW w:w="2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FEA173" w14:textId="77777777" w:rsidR="001E098C" w:rsidRDefault="001E098C" w:rsidP="001E098C">
                  <w:pPr>
                    <w:widowControl w:val="0"/>
                    <w:autoSpaceDE w:val="0"/>
                    <w:autoSpaceDN w:val="0"/>
                    <w:adjustRightInd w:val="0"/>
                    <w:spacing w:line="280" w:lineRule="auto"/>
                    <w:contextualSpacing/>
                    <w:jc w:val="both"/>
                  </w:pPr>
                  <w:r>
                    <w:t>Выбытие материальных запасов</w:t>
                  </w:r>
                </w:p>
              </w:tc>
              <w:tc>
                <w:tcPr>
                  <w:tcW w:w="2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84A8A6" w14:textId="77777777" w:rsidR="001E098C" w:rsidRDefault="001E098C" w:rsidP="001E098C">
                  <w:pPr>
                    <w:widowControl w:val="0"/>
                    <w:autoSpaceDE w:val="0"/>
                    <w:autoSpaceDN w:val="0"/>
                    <w:adjustRightInd w:val="0"/>
                    <w:spacing w:line="280" w:lineRule="auto"/>
                    <w:contextualSpacing/>
                    <w:jc w:val="both"/>
                  </w:pPr>
                  <w:r>
                    <w:t>По средней фактической стоимости</w:t>
                  </w:r>
                </w:p>
              </w:tc>
            </w:tr>
            <w:tr w:rsidR="001E098C" w14:paraId="23D1DB0E" w14:textId="77777777" w:rsidTr="001E098C">
              <w:tc>
                <w:tcPr>
                  <w:tcW w:w="2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A82E2A" w14:textId="77777777" w:rsidR="001E098C" w:rsidRDefault="001E098C" w:rsidP="001E098C">
                  <w:pPr>
                    <w:widowControl w:val="0"/>
                    <w:autoSpaceDE w:val="0"/>
                    <w:autoSpaceDN w:val="0"/>
                    <w:adjustRightInd w:val="0"/>
                    <w:spacing w:line="280" w:lineRule="auto"/>
                    <w:contextualSpacing/>
                    <w:jc w:val="both"/>
                  </w:pPr>
                  <w:r>
                    <w:t>Программное обеспечение, полученное в пользование по лицензионным договорам</w:t>
                  </w:r>
                </w:p>
              </w:tc>
              <w:tc>
                <w:tcPr>
                  <w:tcW w:w="2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FFE117" w14:textId="77777777" w:rsidR="001E098C" w:rsidRDefault="001E098C" w:rsidP="001E098C">
                  <w:pPr>
                    <w:widowControl w:val="0"/>
                    <w:autoSpaceDE w:val="0"/>
                    <w:autoSpaceDN w:val="0"/>
                    <w:adjustRightInd w:val="0"/>
                    <w:spacing w:line="280" w:lineRule="auto"/>
                    <w:contextualSpacing/>
                    <w:jc w:val="both"/>
                  </w:pPr>
                  <w:r>
                    <w:t>01</w:t>
                  </w:r>
                </w:p>
              </w:tc>
              <w:tc>
                <w:tcPr>
                  <w:tcW w:w="2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6B1569" w14:textId="77777777" w:rsidR="001E098C" w:rsidRDefault="001E098C" w:rsidP="001E098C">
                  <w:pPr>
                    <w:widowControl w:val="0"/>
                    <w:autoSpaceDE w:val="0"/>
                    <w:autoSpaceDN w:val="0"/>
                    <w:adjustRightInd w:val="0"/>
                    <w:spacing w:line="280" w:lineRule="auto"/>
                    <w:contextualSpacing/>
                    <w:jc w:val="both"/>
                  </w:pPr>
                  <w:r>
                    <w:t xml:space="preserve">Учет </w:t>
                  </w:r>
                </w:p>
              </w:tc>
              <w:tc>
                <w:tcPr>
                  <w:tcW w:w="2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211FE8" w14:textId="77777777" w:rsidR="001E098C" w:rsidRDefault="001E098C" w:rsidP="001E098C">
                  <w:pPr>
                    <w:widowControl w:val="0"/>
                    <w:autoSpaceDE w:val="0"/>
                    <w:autoSpaceDN w:val="0"/>
                    <w:adjustRightInd w:val="0"/>
                    <w:spacing w:line="280" w:lineRule="auto"/>
                    <w:contextualSpacing/>
                  </w:pPr>
                  <w:r>
                    <w:t>По стоимости приобретения</w:t>
                  </w:r>
                </w:p>
              </w:tc>
            </w:tr>
            <w:tr w:rsidR="001E098C" w14:paraId="435E69DE" w14:textId="77777777" w:rsidTr="001E098C">
              <w:tc>
                <w:tcPr>
                  <w:tcW w:w="2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CB2780" w14:textId="77777777" w:rsidR="001E098C" w:rsidRDefault="001E098C" w:rsidP="001E098C">
                  <w:pPr>
                    <w:widowControl w:val="0"/>
                    <w:autoSpaceDE w:val="0"/>
                    <w:autoSpaceDN w:val="0"/>
                    <w:adjustRightInd w:val="0"/>
                    <w:spacing w:line="280" w:lineRule="auto"/>
                    <w:contextualSpacing/>
                    <w:jc w:val="both"/>
                  </w:pPr>
                  <w:r>
                    <w:t>Основные средства в эксплуатации</w:t>
                  </w:r>
                </w:p>
              </w:tc>
              <w:tc>
                <w:tcPr>
                  <w:tcW w:w="2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B752F6" w14:textId="77777777" w:rsidR="001E098C" w:rsidRDefault="001E098C" w:rsidP="001E098C">
                  <w:pPr>
                    <w:widowControl w:val="0"/>
                    <w:autoSpaceDE w:val="0"/>
                    <w:autoSpaceDN w:val="0"/>
                    <w:adjustRightInd w:val="0"/>
                    <w:spacing w:line="280" w:lineRule="auto"/>
                    <w:contextualSpacing/>
                    <w:jc w:val="both"/>
                  </w:pPr>
                  <w:r>
                    <w:t>21</w:t>
                  </w:r>
                </w:p>
              </w:tc>
              <w:tc>
                <w:tcPr>
                  <w:tcW w:w="2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F66BB3" w14:textId="77777777" w:rsidR="001E098C" w:rsidRDefault="001E098C" w:rsidP="001E098C">
                  <w:pPr>
                    <w:widowControl w:val="0"/>
                    <w:autoSpaceDE w:val="0"/>
                    <w:autoSpaceDN w:val="0"/>
                    <w:adjustRightInd w:val="0"/>
                    <w:spacing w:line="280" w:lineRule="auto"/>
                    <w:contextualSpacing/>
                    <w:jc w:val="both"/>
                  </w:pPr>
                  <w:r>
                    <w:t>Учет</w:t>
                  </w:r>
                </w:p>
              </w:tc>
              <w:tc>
                <w:tcPr>
                  <w:tcW w:w="2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8EA50A" w14:textId="77777777" w:rsidR="001E098C" w:rsidRDefault="001E098C" w:rsidP="001E098C">
                  <w:pPr>
                    <w:widowControl w:val="0"/>
                    <w:autoSpaceDE w:val="0"/>
                    <w:autoSpaceDN w:val="0"/>
                    <w:adjustRightInd w:val="0"/>
                    <w:spacing w:line="280" w:lineRule="auto"/>
                    <w:contextualSpacing/>
                  </w:pPr>
                  <w:r>
                    <w:t>По балансовой стоимости введенного в эксплуатацию объекта</w:t>
                  </w:r>
                </w:p>
              </w:tc>
            </w:tr>
          </w:tbl>
          <w:p w14:paraId="59B79BF8" w14:textId="77777777" w:rsidR="00B96917" w:rsidRPr="001E35C2" w:rsidRDefault="00B96917" w:rsidP="003C0AA4">
            <w:pPr>
              <w:widowControl w:val="0"/>
              <w:autoSpaceDE w:val="0"/>
              <w:autoSpaceDN w:val="0"/>
              <w:adjustRightInd w:val="0"/>
              <w:spacing w:line="281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14:paraId="03CD4ED6" w14:textId="77777777" w:rsidR="003C0AA4" w:rsidRPr="00957BA8" w:rsidRDefault="003C0AA4" w:rsidP="00957B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12"/>
                <w:rFonts w:ascii="Times New Roman" w:eastAsiaTheme="minorHAnsi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</w:p>
          <w:p w14:paraId="76560B8E" w14:textId="77777777" w:rsidR="00210CED" w:rsidRPr="00874B94" w:rsidRDefault="00957BA8" w:rsidP="00210CED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</w:t>
            </w:r>
            <w:r w:rsidR="00210CED" w:rsidRPr="00874B94">
              <w:rPr>
                <w:sz w:val="28"/>
                <w:szCs w:val="28"/>
              </w:rPr>
              <w:t>В соответствии с п. 8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 декабря 2010 года № 191н, и в связи с отсутствием числовых показателей в формах бюджетной отчетности, не представляются следующие формы отчетности:</w:t>
            </w:r>
          </w:p>
          <w:p w14:paraId="5E06400B" w14:textId="77777777" w:rsidR="00210CED" w:rsidRPr="00874B94" w:rsidRDefault="00210CED" w:rsidP="00210CED">
            <w:pPr>
              <w:spacing w:line="281" w:lineRule="auto"/>
              <w:contextualSpacing/>
              <w:jc w:val="both"/>
              <w:rPr>
                <w:sz w:val="28"/>
                <w:szCs w:val="28"/>
              </w:rPr>
            </w:pPr>
          </w:p>
          <w:p w14:paraId="2B25284E" w14:textId="5865C46C" w:rsidR="00977CBE" w:rsidRDefault="00977CBE" w:rsidP="00977CB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 xml:space="preserve">- </w:t>
            </w:r>
            <w:r w:rsidR="00210CED">
              <w:rPr>
                <w:sz w:val="28"/>
                <w:szCs w:val="28"/>
              </w:rPr>
              <w:t>ф</w:t>
            </w:r>
            <w:r w:rsidR="00210CED" w:rsidRPr="001F6C7D">
              <w:rPr>
                <w:sz w:val="28"/>
                <w:szCs w:val="28"/>
              </w:rPr>
              <w:t>орма 0503296 «Сведения об исполнении судебных решений по денежным обязательствам бюджета».</w:t>
            </w:r>
            <w:r w:rsidR="006060F8">
              <w:rPr>
                <w:sz w:val="28"/>
                <w:szCs w:val="28"/>
              </w:rPr>
              <w:t xml:space="preserve"> В данной форме отражаются</w:t>
            </w:r>
            <w:r w:rsidR="00210CED" w:rsidRPr="00874B94">
              <w:rPr>
                <w:sz w:val="28"/>
                <w:szCs w:val="28"/>
              </w:rPr>
              <w:t xml:space="preserve"> сведения о принятых и исполненных денежных </w:t>
            </w:r>
            <w:r w:rsidRPr="00874B94">
              <w:rPr>
                <w:sz w:val="28"/>
                <w:szCs w:val="28"/>
              </w:rPr>
              <w:t>обязательствах по</w:t>
            </w:r>
            <w:r w:rsidR="00210CED" w:rsidRPr="00874B94">
              <w:rPr>
                <w:sz w:val="28"/>
                <w:szCs w:val="28"/>
              </w:rPr>
              <w:t xml:space="preserve"> исполнительным листам</w:t>
            </w:r>
            <w:r w:rsidR="00B90A5B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</w:p>
          <w:p w14:paraId="48FCE930" w14:textId="34DE6A08" w:rsidR="00B90A5B" w:rsidRDefault="002C3692" w:rsidP="00977CB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A6D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</w:t>
            </w:r>
            <w:r w:rsidR="00B90A5B">
              <w:rPr>
                <w:sz w:val="28"/>
                <w:szCs w:val="28"/>
              </w:rPr>
              <w:t>орма 0503125 «С</w:t>
            </w:r>
            <w:r w:rsidR="001C2292">
              <w:rPr>
                <w:sz w:val="28"/>
                <w:szCs w:val="28"/>
              </w:rPr>
              <w:t>правка по консолидируемым расчет</w:t>
            </w:r>
            <w:r w:rsidR="00B90A5B">
              <w:rPr>
                <w:sz w:val="28"/>
                <w:szCs w:val="28"/>
              </w:rPr>
              <w:t>ам»;</w:t>
            </w:r>
          </w:p>
          <w:p w14:paraId="53968168" w14:textId="1AB90AF3" w:rsidR="008B3481" w:rsidRDefault="008B3481" w:rsidP="00977CB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форма 0503163 «Сведения об изменении бюджетной росписи главного распорядителя бюджетных средств»;</w:t>
            </w:r>
          </w:p>
          <w:p w14:paraId="3600C6FA" w14:textId="77777777" w:rsidR="00210CED" w:rsidRPr="005C6D08" w:rsidRDefault="002C3692" w:rsidP="00977CB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</w:t>
            </w:r>
            <w:r w:rsidR="00210CED" w:rsidRPr="005C6D08">
              <w:rPr>
                <w:sz w:val="28"/>
                <w:szCs w:val="28"/>
              </w:rPr>
              <w:t>орма 0503166 «Сведения об исполнении мероприятий в рамках целевых программ» (в федеральных целевых программах не принимали участие);</w:t>
            </w:r>
          </w:p>
          <w:p w14:paraId="5393AFD5" w14:textId="77777777" w:rsidR="00977CBE" w:rsidRDefault="00CA23EE" w:rsidP="00977CB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6"/>
                <w:szCs w:val="26"/>
              </w:rPr>
            </w:pPr>
            <w:hyperlink r:id="rId9" w:history="1">
              <w:r w:rsidR="006A6D9B">
                <w:rPr>
                  <w:sz w:val="28"/>
                  <w:szCs w:val="28"/>
                </w:rPr>
                <w:t xml:space="preserve">- </w:t>
              </w:r>
              <w:r w:rsidR="002C3692">
                <w:rPr>
                  <w:sz w:val="28"/>
                  <w:szCs w:val="28"/>
                </w:rPr>
                <w:t>ф</w:t>
              </w:r>
              <w:r w:rsidR="00210CED" w:rsidRPr="005C6D08">
                <w:rPr>
                  <w:sz w:val="28"/>
                  <w:szCs w:val="28"/>
                </w:rPr>
                <w:t>орма 0503167</w:t>
              </w:r>
            </w:hyperlink>
            <w:r w:rsidR="00210CED" w:rsidRPr="005C6D08">
              <w:rPr>
                <w:sz w:val="28"/>
                <w:szCs w:val="28"/>
              </w:rPr>
              <w:t xml:space="preserve"> «Сведения о целевых иностранных кредитах» (целевых иностранных кредитов не привлекалось); </w:t>
            </w:r>
            <w:r w:rsidR="00C02115" w:rsidRPr="00C02115">
              <w:rPr>
                <w:sz w:val="26"/>
                <w:szCs w:val="26"/>
              </w:rPr>
              <w:t xml:space="preserve"> </w:t>
            </w:r>
          </w:p>
          <w:p w14:paraId="28589C95" w14:textId="52CF1D67" w:rsidR="00C02115" w:rsidRPr="00C02115" w:rsidRDefault="006A6D9B" w:rsidP="00977CB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77CBE">
              <w:rPr>
                <w:sz w:val="28"/>
                <w:szCs w:val="28"/>
              </w:rPr>
              <w:t>ф</w:t>
            </w:r>
            <w:r w:rsidR="00977CBE" w:rsidRPr="00C02115">
              <w:rPr>
                <w:sz w:val="28"/>
                <w:szCs w:val="28"/>
              </w:rPr>
              <w:t>орма 0503172</w:t>
            </w:r>
            <w:r w:rsidR="00C02115" w:rsidRPr="00C02115">
              <w:rPr>
                <w:sz w:val="28"/>
                <w:szCs w:val="28"/>
              </w:rPr>
              <w:t xml:space="preserve"> </w:t>
            </w:r>
            <w:r w:rsidR="008B3481">
              <w:rPr>
                <w:sz w:val="28"/>
                <w:szCs w:val="28"/>
              </w:rPr>
              <w:t>«</w:t>
            </w:r>
            <w:r w:rsidR="00C02115" w:rsidRPr="00C02115">
              <w:rPr>
                <w:sz w:val="28"/>
                <w:szCs w:val="28"/>
              </w:rPr>
              <w:t>Сведения о гос. (муниципальном) долге</w:t>
            </w:r>
            <w:r w:rsidR="008B3481">
              <w:rPr>
                <w:sz w:val="28"/>
                <w:szCs w:val="28"/>
              </w:rPr>
              <w:t>»</w:t>
            </w:r>
            <w:r w:rsidR="00C02115" w:rsidRPr="00C02115">
              <w:rPr>
                <w:sz w:val="28"/>
                <w:szCs w:val="28"/>
              </w:rPr>
              <w:t>;</w:t>
            </w:r>
          </w:p>
          <w:p w14:paraId="6A7BD851" w14:textId="693EBD35" w:rsidR="00210CED" w:rsidRPr="00C02115" w:rsidRDefault="002C3692" w:rsidP="00977CBE">
            <w:pPr>
              <w:widowControl w:val="0"/>
              <w:autoSpaceDE w:val="0"/>
              <w:autoSpaceDN w:val="0"/>
              <w:adjustRightInd w:val="0"/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77CBE">
              <w:rPr>
                <w:sz w:val="28"/>
                <w:szCs w:val="28"/>
              </w:rPr>
              <w:t>ф</w:t>
            </w:r>
            <w:r w:rsidR="00977CBE" w:rsidRPr="00C02115">
              <w:rPr>
                <w:sz w:val="28"/>
                <w:szCs w:val="28"/>
              </w:rPr>
              <w:t>орма 0503173</w:t>
            </w:r>
            <w:r w:rsidR="00210CED" w:rsidRPr="00C02115">
              <w:rPr>
                <w:sz w:val="28"/>
                <w:szCs w:val="28"/>
              </w:rPr>
              <w:t xml:space="preserve"> «Сведения об изменении остатков валюты баланса»;</w:t>
            </w:r>
          </w:p>
          <w:p w14:paraId="2C26939D" w14:textId="3E2D1AD3" w:rsidR="00210CED" w:rsidRPr="00C02115" w:rsidRDefault="00EC3867" w:rsidP="00977CBE">
            <w:pPr>
              <w:widowControl w:val="0"/>
              <w:autoSpaceDE w:val="0"/>
              <w:autoSpaceDN w:val="0"/>
              <w:adjustRightInd w:val="0"/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C3692">
              <w:rPr>
                <w:sz w:val="28"/>
                <w:szCs w:val="28"/>
              </w:rPr>
              <w:t>ф</w:t>
            </w:r>
            <w:r w:rsidR="00210CED" w:rsidRPr="00C02115">
              <w:rPr>
                <w:sz w:val="28"/>
                <w:szCs w:val="28"/>
              </w:rPr>
              <w:t>орма 0503174 «Сведения о доходах бюджета от перечисления части прибыли (дивидендов) государственных (муниципальных) унитарных предприятий, иных организаций с государственным участием в капитале»;</w:t>
            </w:r>
          </w:p>
          <w:p w14:paraId="253AC0C9" w14:textId="77777777" w:rsidR="00977CBE" w:rsidRDefault="002C3692" w:rsidP="00C02115">
            <w:pPr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lastRenderedPageBreak/>
              <w:t>- ф</w:t>
            </w:r>
            <w:r w:rsidR="00C02115" w:rsidRPr="00C02115">
              <w:rPr>
                <w:sz w:val="26"/>
                <w:szCs w:val="26"/>
              </w:rPr>
              <w:t xml:space="preserve">орма </w:t>
            </w:r>
            <w:r w:rsidR="00977CBE" w:rsidRPr="00C02115">
              <w:rPr>
                <w:sz w:val="26"/>
                <w:szCs w:val="26"/>
              </w:rPr>
              <w:t>0503175 «</w:t>
            </w:r>
            <w:r w:rsidR="00C02115" w:rsidRPr="00C02115">
              <w:rPr>
                <w:sz w:val="26"/>
                <w:szCs w:val="26"/>
              </w:rPr>
              <w:t>Сведения о принятых и неисполненных обязательствах получателя бюджетных средств»</w:t>
            </w:r>
            <w:r w:rsidR="00C02115">
              <w:rPr>
                <w:sz w:val="26"/>
                <w:szCs w:val="26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</w:p>
          <w:p w14:paraId="2BBB58FC" w14:textId="04B169F6" w:rsidR="00C02115" w:rsidRPr="00977CBE" w:rsidRDefault="002C3692" w:rsidP="00C02115">
            <w:pPr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 ф</w:t>
            </w:r>
            <w:r w:rsidR="00C02115" w:rsidRPr="005E3E45">
              <w:rPr>
                <w:sz w:val="28"/>
                <w:szCs w:val="28"/>
              </w:rPr>
              <w:t xml:space="preserve">орма </w:t>
            </w:r>
            <w:r w:rsidR="005E3E45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0503178 «</w:t>
            </w:r>
            <w:r w:rsidR="00C02115" w:rsidRPr="005E3E45">
              <w:rPr>
                <w:sz w:val="28"/>
                <w:szCs w:val="28"/>
              </w:rPr>
              <w:t xml:space="preserve">Остатки на </w:t>
            </w:r>
            <w:r>
              <w:rPr>
                <w:sz w:val="28"/>
                <w:szCs w:val="28"/>
              </w:rPr>
              <w:t>счетах»</w:t>
            </w:r>
            <w:r w:rsidR="00C02115" w:rsidRPr="005E3E45">
              <w:rPr>
                <w:sz w:val="28"/>
                <w:szCs w:val="28"/>
              </w:rPr>
              <w:t>;</w:t>
            </w:r>
          </w:p>
          <w:p w14:paraId="5CB930DB" w14:textId="60944CF7" w:rsidR="00977CBE" w:rsidRDefault="00EC3867" w:rsidP="00977C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90CFF">
              <w:rPr>
                <w:sz w:val="28"/>
                <w:szCs w:val="28"/>
              </w:rPr>
              <w:t>форма 0503184 «Справка о суммах консолидируемых поступлений, подлежа</w:t>
            </w:r>
            <w:r w:rsidR="00977CBE">
              <w:rPr>
                <w:sz w:val="28"/>
                <w:szCs w:val="28"/>
              </w:rPr>
              <w:t>щих зачислению на счет бюджета»</w:t>
            </w:r>
          </w:p>
          <w:p w14:paraId="4BDD1FA8" w14:textId="1495333B" w:rsidR="00210CED" w:rsidRDefault="002C3692" w:rsidP="00977CBE">
            <w:pPr>
              <w:jc w:val="both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- ф</w:t>
            </w:r>
            <w:r w:rsidR="00210CED" w:rsidRPr="005C6D08">
              <w:rPr>
                <w:sz w:val="28"/>
                <w:szCs w:val="28"/>
              </w:rPr>
              <w:t xml:space="preserve">орма 0503190 «Сведения о вложениях в объекты недвижимого имущества, объектах незавершенного строительства». </w:t>
            </w:r>
            <w:r w:rsidR="00210CED" w:rsidRPr="005C6D08">
              <w:rPr>
                <w:rFonts w:cs="Arial"/>
                <w:bCs/>
                <w:iCs/>
                <w:sz w:val="28"/>
                <w:szCs w:val="28"/>
              </w:rPr>
              <w:t>Объектов незавершенного строительства на отчетную дату, а также сформированных на отчетную дату вложений в объекты недвижимого имущества н</w:t>
            </w:r>
            <w:r>
              <w:rPr>
                <w:rFonts w:cs="Arial"/>
                <w:bCs/>
                <w:iCs/>
                <w:sz w:val="28"/>
                <w:szCs w:val="28"/>
              </w:rPr>
              <w:t>ет;</w:t>
            </w:r>
          </w:p>
          <w:p w14:paraId="3ADB137C" w14:textId="54223E8C" w:rsidR="001C2115" w:rsidRDefault="001C2115" w:rsidP="00977CBE">
            <w:pPr>
              <w:jc w:val="both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- таблица № 1 «Сведения о направлениях деятельности»</w:t>
            </w:r>
            <w:r w:rsidR="00157F20">
              <w:rPr>
                <w:rFonts w:cs="Arial"/>
                <w:bCs/>
                <w:iCs/>
                <w:sz w:val="28"/>
                <w:szCs w:val="28"/>
              </w:rPr>
              <w:t xml:space="preserve"> на 01.01.2021 года ОКВЭД по новым видам деятельности и ОКВЭД по видам деятельности, прекращенным в отчетном году – отсутствуют;</w:t>
            </w:r>
          </w:p>
          <w:p w14:paraId="65A00D2D" w14:textId="257FB31D" w:rsidR="001C2115" w:rsidRDefault="001C2115" w:rsidP="001C2115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-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т</w:t>
            </w:r>
            <w:r w:rsidRPr="001C2115">
              <w:rPr>
                <w:rFonts w:eastAsiaTheme="minorHAnsi"/>
                <w:sz w:val="28"/>
                <w:szCs w:val="28"/>
                <w:lang w:eastAsia="en-US"/>
              </w:rPr>
              <w:t>аблица № 3 «Сведения об исполнении текстовых статей закона (решения) о бюджете»;</w:t>
            </w:r>
          </w:p>
          <w:p w14:paraId="2F0723DF" w14:textId="0C6AD14B" w:rsidR="001C2115" w:rsidRPr="001C2115" w:rsidRDefault="001C2115" w:rsidP="001C2115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таблица № 4 «Сведения об основных положениях учетной политики»;</w:t>
            </w:r>
          </w:p>
          <w:p w14:paraId="542558B7" w14:textId="16490CB7" w:rsidR="00977CBE" w:rsidRDefault="00EC3867" w:rsidP="007A64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A15AB" w:rsidRPr="001C2115">
              <w:rPr>
                <w:sz w:val="28"/>
                <w:szCs w:val="28"/>
              </w:rPr>
              <w:t>таблица № 6</w:t>
            </w:r>
            <w:r w:rsidR="00977CBE" w:rsidRPr="001C2115">
              <w:rPr>
                <w:sz w:val="28"/>
                <w:szCs w:val="28"/>
              </w:rPr>
              <w:t xml:space="preserve"> «</w:t>
            </w:r>
            <w:r w:rsidR="004603C1" w:rsidRPr="001C2115">
              <w:rPr>
                <w:sz w:val="28"/>
                <w:szCs w:val="28"/>
              </w:rPr>
              <w:t>Сведения о проведении инвентаризаций</w:t>
            </w:r>
            <w:r w:rsidR="004603C1" w:rsidRPr="001C2115">
              <w:rPr>
                <w:b/>
                <w:sz w:val="28"/>
                <w:szCs w:val="28"/>
              </w:rPr>
              <w:t>»</w:t>
            </w:r>
            <w:r w:rsidR="001C2115">
              <w:rPr>
                <w:b/>
                <w:sz w:val="28"/>
                <w:szCs w:val="28"/>
              </w:rPr>
              <w:t xml:space="preserve"> </w:t>
            </w:r>
            <w:r w:rsidR="004603C1" w:rsidRPr="001C2115">
              <w:rPr>
                <w:sz w:val="28"/>
                <w:szCs w:val="28"/>
              </w:rPr>
              <w:t>в составе форм годовой отчетности не заполняется, так как не имеет расхождений</w:t>
            </w:r>
            <w:r w:rsidR="001A6E75">
              <w:rPr>
                <w:sz w:val="28"/>
                <w:szCs w:val="28"/>
              </w:rPr>
              <w:t xml:space="preserve"> по результатам инвентаризации;</w:t>
            </w:r>
          </w:p>
          <w:p w14:paraId="0B797F7B" w14:textId="7FBF95A8" w:rsidR="001A6E75" w:rsidRPr="001A6E75" w:rsidRDefault="001A6E75" w:rsidP="007A64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</w:rPr>
              <w:t>35 005 «Сведения о вложениях в объекты недвижимого имущества, объектах незавершенного строительства»</w:t>
            </w:r>
          </w:p>
          <w:p w14:paraId="4AB94733" w14:textId="77777777" w:rsidR="002C3692" w:rsidRPr="00A71FB6" w:rsidRDefault="002C3692" w:rsidP="004603C1">
            <w:pPr>
              <w:jc w:val="both"/>
              <w:rPr>
                <w:b/>
                <w:sz w:val="26"/>
                <w:szCs w:val="26"/>
              </w:rPr>
            </w:pPr>
          </w:p>
          <w:p w14:paraId="40ED5F9F" w14:textId="77777777" w:rsidR="00A41D02" w:rsidRDefault="00A41D02" w:rsidP="002F1C04">
            <w:pPr>
              <w:spacing w:after="200"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DC13AD" w14:paraId="4F5F4E7E" w14:textId="77777777" w:rsidTr="00DC13AD">
        <w:trPr>
          <w:gridBefore w:val="1"/>
          <w:gridAfter w:val="3"/>
          <w:wBefore w:w="15" w:type="dxa"/>
          <w:wAfter w:w="1019" w:type="dxa"/>
        </w:trPr>
        <w:tc>
          <w:tcPr>
            <w:tcW w:w="311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11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118"/>
            </w:tblGrid>
            <w:tr w:rsidR="00DC13AD" w14:paraId="7E3634A4" w14:textId="77777777" w:rsidTr="0001296D">
              <w:tc>
                <w:tcPr>
                  <w:tcW w:w="31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71BB96" w14:textId="1D49CEED" w:rsidR="00DC13AD" w:rsidRDefault="00DC13AD" w:rsidP="0001296D">
                  <w:r>
                    <w:rPr>
                      <w:color w:val="000000"/>
                    </w:rPr>
                    <w:lastRenderedPageBreak/>
                    <w:t>Начальник управления</w:t>
                  </w:r>
                </w:p>
              </w:tc>
            </w:tr>
          </w:tbl>
          <w:p w14:paraId="008E7EE7" w14:textId="77777777" w:rsidR="00DC13AD" w:rsidRDefault="00DC13AD" w:rsidP="0001296D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71930" w14:textId="77777777" w:rsidR="00DC13AD" w:rsidRDefault="00DC13AD" w:rsidP="0001296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E4C43" w14:textId="77777777" w:rsidR="00DC13AD" w:rsidRDefault="00DC13AD" w:rsidP="0001296D">
            <w:pPr>
              <w:spacing w:line="1" w:lineRule="auto"/>
            </w:pPr>
          </w:p>
        </w:tc>
        <w:tc>
          <w:tcPr>
            <w:tcW w:w="3685" w:type="dxa"/>
            <w:gridSpan w:val="4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36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85"/>
            </w:tblGrid>
            <w:tr w:rsidR="00DC13AD" w14:paraId="01D8C987" w14:textId="77777777" w:rsidTr="0001296D">
              <w:trPr>
                <w:jc w:val="center"/>
              </w:trPr>
              <w:tc>
                <w:tcPr>
                  <w:tcW w:w="36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407517" w14:textId="77777777" w:rsidR="00DC13AD" w:rsidRDefault="00DC13AD" w:rsidP="0001296D">
                  <w:pPr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Андреева Надежда Васильевна</w:t>
                  </w:r>
                </w:p>
              </w:tc>
            </w:tr>
          </w:tbl>
          <w:p w14:paraId="74B7EF2C" w14:textId="77777777" w:rsidR="00DC13AD" w:rsidRDefault="00DC13AD" w:rsidP="0001296D">
            <w:pPr>
              <w:spacing w:line="1" w:lineRule="auto"/>
            </w:pPr>
          </w:p>
        </w:tc>
      </w:tr>
      <w:tr w:rsidR="00DC13AD" w14:paraId="1E8E74EE" w14:textId="77777777" w:rsidTr="00DC13AD">
        <w:trPr>
          <w:gridBefore w:val="1"/>
          <w:gridAfter w:val="3"/>
          <w:wBefore w:w="15" w:type="dxa"/>
          <w:wAfter w:w="1019" w:type="dxa"/>
        </w:trPr>
        <w:tc>
          <w:tcPr>
            <w:tcW w:w="311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30AB9" w14:textId="77777777" w:rsidR="00DC13AD" w:rsidRDefault="00DC13AD" w:rsidP="0001296D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F119C" w14:textId="77777777" w:rsidR="00DC13AD" w:rsidRDefault="00DC13AD" w:rsidP="0001296D">
            <w:pPr>
              <w:spacing w:line="1" w:lineRule="auto"/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33C34" w14:textId="77777777" w:rsidR="00DC13AD" w:rsidRDefault="00DC13AD" w:rsidP="0001296D">
            <w:pPr>
              <w:spacing w:line="1" w:lineRule="auto"/>
            </w:pPr>
          </w:p>
        </w:tc>
        <w:tc>
          <w:tcPr>
            <w:tcW w:w="368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96903" w14:textId="77777777" w:rsidR="00DC13AD" w:rsidRDefault="00DC13AD" w:rsidP="0001296D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</w:tr>
      <w:tr w:rsidR="00DC13AD" w14:paraId="750CE98E" w14:textId="77777777" w:rsidTr="00DC13AD">
        <w:trPr>
          <w:gridBefore w:val="1"/>
          <w:wBefore w:w="15" w:type="dxa"/>
          <w:trHeight w:val="464"/>
        </w:trPr>
        <w:tc>
          <w:tcPr>
            <w:tcW w:w="10372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015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0"/>
              <w:gridCol w:w="1005"/>
              <w:gridCol w:w="1005"/>
              <w:gridCol w:w="1005"/>
              <w:gridCol w:w="1005"/>
              <w:gridCol w:w="1005"/>
            </w:tblGrid>
            <w:tr w:rsidR="00DC13AD" w14:paraId="5F5B425E" w14:textId="77777777" w:rsidTr="0001296D">
              <w:trPr>
                <w:trHeight w:val="230"/>
              </w:trPr>
              <w:tc>
                <w:tcPr>
                  <w:tcW w:w="6015" w:type="dxa"/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2883F5" w14:textId="77777777" w:rsidR="00DC13AD" w:rsidRDefault="00DC13AD" w:rsidP="0001296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ДОКУМЕНТ ПОДПИСАН ЭЛЕКТРОННОЙ ПОДПИСЬЮ</w:t>
                  </w:r>
                </w:p>
              </w:tc>
            </w:tr>
            <w:tr w:rsidR="00DC13AD" w14:paraId="7057BAC2" w14:textId="77777777" w:rsidTr="0001296D">
              <w:trPr>
                <w:trHeight w:val="105"/>
              </w:trPr>
              <w:tc>
                <w:tcPr>
                  <w:tcW w:w="6015" w:type="dxa"/>
                  <w:gridSpan w:val="6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DED5C" w14:textId="77777777" w:rsidR="00DC13AD" w:rsidRDefault="00DC13AD" w:rsidP="0001296D">
                  <w:pPr>
                    <w:spacing w:line="1" w:lineRule="auto"/>
                  </w:pPr>
                </w:p>
              </w:tc>
            </w:tr>
            <w:tr w:rsidR="00DC13AD" w14:paraId="015F40AF" w14:textId="77777777" w:rsidTr="0001296D">
              <w:trPr>
                <w:trHeight w:val="464"/>
              </w:trPr>
              <w:tc>
                <w:tcPr>
                  <w:tcW w:w="6015" w:type="dxa"/>
                  <w:gridSpan w:val="6"/>
                  <w:vMerge w:val="restart"/>
                  <w:tcBorders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Overlap w:val="never"/>
                    <w:tblW w:w="60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015"/>
                  </w:tblGrid>
                  <w:tr w:rsidR="00DC13AD" w14:paraId="6E92D6BE" w14:textId="77777777" w:rsidTr="0001296D">
                    <w:tc>
                      <w:tcPr>
                        <w:tcW w:w="601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0A4AA98" w14:textId="77777777" w:rsidR="00DC13AD" w:rsidRDefault="00DC13AD" w:rsidP="0001296D">
                        <w:r>
                          <w:rPr>
                            <w:color w:val="000000"/>
                          </w:rPr>
                          <w:t>Сертификат: 186B6F8007F9C6B8D7E1C56F954B938F9390E612</w:t>
                        </w:r>
                      </w:p>
                      <w:p w14:paraId="78318ED0" w14:textId="77777777" w:rsidR="00DC13AD" w:rsidRDefault="00DC13AD" w:rsidP="0001296D">
                        <w:r>
                          <w:rPr>
                            <w:color w:val="000000"/>
                          </w:rPr>
                          <w:t>Владелец: Андреева Надежда Васильевна</w:t>
                        </w:r>
                      </w:p>
                      <w:p w14:paraId="2040BCAC" w14:textId="77777777" w:rsidR="00DC13AD" w:rsidRDefault="00DC13AD" w:rsidP="0001296D">
                        <w:r>
                          <w:rPr>
                            <w:color w:val="000000"/>
                          </w:rPr>
                          <w:t>Действителен с 04.09.2020 по 04.12.2021</w:t>
                        </w:r>
                      </w:p>
                    </w:tc>
                  </w:tr>
                </w:tbl>
                <w:p w14:paraId="12452313" w14:textId="77777777" w:rsidR="00DC13AD" w:rsidRDefault="00DC13AD" w:rsidP="0001296D">
                  <w:pPr>
                    <w:spacing w:line="1" w:lineRule="auto"/>
                  </w:pPr>
                </w:p>
              </w:tc>
            </w:tr>
            <w:tr w:rsidR="00DC13AD" w14:paraId="7DF80996" w14:textId="77777777" w:rsidTr="0001296D">
              <w:trPr>
                <w:trHeight w:val="45"/>
              </w:trPr>
              <w:tc>
                <w:tcPr>
                  <w:tcW w:w="99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413691" w14:textId="77777777" w:rsidR="00DC13AD" w:rsidRDefault="00DC13AD" w:rsidP="0001296D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D72CF8" w14:textId="77777777" w:rsidR="00DC13AD" w:rsidRDefault="00DC13AD" w:rsidP="0001296D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E518A8" w14:textId="77777777" w:rsidR="00DC13AD" w:rsidRDefault="00DC13AD" w:rsidP="0001296D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EFDAD1" w14:textId="77777777" w:rsidR="00DC13AD" w:rsidRDefault="00DC13AD" w:rsidP="0001296D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AA7272" w14:textId="77777777" w:rsidR="00DC13AD" w:rsidRDefault="00DC13AD" w:rsidP="0001296D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F5562F" w14:textId="77777777" w:rsidR="00DC13AD" w:rsidRDefault="00DC13AD" w:rsidP="0001296D">
                  <w:pPr>
                    <w:spacing w:line="1" w:lineRule="auto"/>
                  </w:pPr>
                </w:p>
              </w:tc>
            </w:tr>
          </w:tbl>
          <w:p w14:paraId="2F94A865" w14:textId="77777777" w:rsidR="00DC13AD" w:rsidRDefault="00DC13AD" w:rsidP="0001296D">
            <w:pPr>
              <w:spacing w:line="1" w:lineRule="auto"/>
            </w:pPr>
          </w:p>
        </w:tc>
      </w:tr>
      <w:tr w:rsidR="00DC13AD" w14:paraId="1CF79100" w14:textId="77777777" w:rsidTr="00DC13AD">
        <w:trPr>
          <w:gridBefore w:val="1"/>
          <w:gridAfter w:val="3"/>
          <w:wBefore w:w="15" w:type="dxa"/>
          <w:wAfter w:w="1019" w:type="dxa"/>
        </w:trPr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8D5A4" w14:textId="77777777" w:rsidR="00DC13AD" w:rsidRDefault="00DC13AD" w:rsidP="0001296D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89B2A" w14:textId="77777777" w:rsidR="00DC13AD" w:rsidRDefault="00DC13AD" w:rsidP="0001296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58900" w14:textId="77777777" w:rsidR="00DC13AD" w:rsidRDefault="00DC13AD" w:rsidP="0001296D">
            <w:pPr>
              <w:spacing w:line="1" w:lineRule="auto"/>
            </w:pPr>
          </w:p>
        </w:tc>
        <w:tc>
          <w:tcPr>
            <w:tcW w:w="368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5B0AD" w14:textId="77777777" w:rsidR="00DC13AD" w:rsidRDefault="00DC13AD" w:rsidP="0001296D">
            <w:pPr>
              <w:spacing w:line="1" w:lineRule="auto"/>
            </w:pPr>
          </w:p>
        </w:tc>
      </w:tr>
      <w:tr w:rsidR="00DC13AD" w14:paraId="003C457C" w14:textId="77777777" w:rsidTr="00DC13AD">
        <w:trPr>
          <w:gridBefore w:val="1"/>
          <w:gridAfter w:val="3"/>
          <w:wBefore w:w="15" w:type="dxa"/>
          <w:wAfter w:w="1019" w:type="dxa"/>
        </w:trPr>
        <w:tc>
          <w:tcPr>
            <w:tcW w:w="311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11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118"/>
            </w:tblGrid>
            <w:tr w:rsidR="00DC13AD" w14:paraId="0728DE10" w14:textId="77777777" w:rsidTr="0001296D">
              <w:tc>
                <w:tcPr>
                  <w:tcW w:w="31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8270A9" w14:textId="77777777" w:rsidR="00DC13AD" w:rsidRDefault="00DC13AD" w:rsidP="0001296D">
                  <w:r>
                    <w:rPr>
                      <w:color w:val="000000"/>
                    </w:rPr>
                    <w:t>Экономист</w:t>
                  </w:r>
                </w:p>
              </w:tc>
            </w:tr>
          </w:tbl>
          <w:p w14:paraId="45DBB70C" w14:textId="77777777" w:rsidR="00DC13AD" w:rsidRDefault="00DC13AD" w:rsidP="0001296D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A19C8" w14:textId="77777777" w:rsidR="00DC13AD" w:rsidRDefault="00DC13AD" w:rsidP="0001296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BE001" w14:textId="77777777" w:rsidR="00DC13AD" w:rsidRDefault="00DC13AD" w:rsidP="0001296D">
            <w:pPr>
              <w:spacing w:line="1" w:lineRule="auto"/>
            </w:pPr>
          </w:p>
        </w:tc>
        <w:tc>
          <w:tcPr>
            <w:tcW w:w="3685" w:type="dxa"/>
            <w:gridSpan w:val="4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36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85"/>
            </w:tblGrid>
            <w:tr w:rsidR="00DC13AD" w14:paraId="37D5B586" w14:textId="77777777" w:rsidTr="0001296D">
              <w:trPr>
                <w:jc w:val="center"/>
              </w:trPr>
              <w:tc>
                <w:tcPr>
                  <w:tcW w:w="36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1D51BE" w14:textId="77777777" w:rsidR="00DC13AD" w:rsidRDefault="00DC13AD" w:rsidP="0001296D">
                  <w:pPr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Борисова Кристина Александровна</w:t>
                  </w:r>
                </w:p>
              </w:tc>
            </w:tr>
          </w:tbl>
          <w:p w14:paraId="1CA1A4CE" w14:textId="77777777" w:rsidR="00DC13AD" w:rsidRDefault="00DC13AD" w:rsidP="0001296D">
            <w:pPr>
              <w:spacing w:line="1" w:lineRule="auto"/>
            </w:pPr>
          </w:p>
        </w:tc>
      </w:tr>
      <w:tr w:rsidR="00DC13AD" w14:paraId="768A5127" w14:textId="77777777" w:rsidTr="00DC13AD">
        <w:trPr>
          <w:gridBefore w:val="1"/>
          <w:gridAfter w:val="3"/>
          <w:wBefore w:w="15" w:type="dxa"/>
          <w:wAfter w:w="1019" w:type="dxa"/>
        </w:trPr>
        <w:tc>
          <w:tcPr>
            <w:tcW w:w="311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266F0" w14:textId="77777777" w:rsidR="00DC13AD" w:rsidRDefault="00DC13AD" w:rsidP="0001296D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3C434" w14:textId="77777777" w:rsidR="00DC13AD" w:rsidRDefault="00DC13AD" w:rsidP="0001296D">
            <w:pPr>
              <w:spacing w:line="1" w:lineRule="auto"/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ADDE7" w14:textId="77777777" w:rsidR="00DC13AD" w:rsidRDefault="00DC13AD" w:rsidP="0001296D">
            <w:pPr>
              <w:spacing w:line="1" w:lineRule="auto"/>
            </w:pPr>
          </w:p>
        </w:tc>
        <w:tc>
          <w:tcPr>
            <w:tcW w:w="368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FA6AF" w14:textId="77777777" w:rsidR="00DC13AD" w:rsidRDefault="00DC13AD" w:rsidP="0001296D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</w:tr>
      <w:tr w:rsidR="00DC13AD" w14:paraId="1EA907FC" w14:textId="77777777" w:rsidTr="00DC13AD">
        <w:trPr>
          <w:gridBefore w:val="1"/>
          <w:wBefore w:w="15" w:type="dxa"/>
          <w:trHeight w:val="464"/>
        </w:trPr>
        <w:tc>
          <w:tcPr>
            <w:tcW w:w="10372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015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0"/>
              <w:gridCol w:w="1005"/>
              <w:gridCol w:w="1005"/>
              <w:gridCol w:w="1005"/>
              <w:gridCol w:w="1005"/>
              <w:gridCol w:w="1005"/>
            </w:tblGrid>
            <w:tr w:rsidR="00DC13AD" w14:paraId="58CC88E6" w14:textId="77777777" w:rsidTr="0001296D">
              <w:trPr>
                <w:trHeight w:val="230"/>
              </w:trPr>
              <w:tc>
                <w:tcPr>
                  <w:tcW w:w="6015" w:type="dxa"/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582D3F" w14:textId="77777777" w:rsidR="00DC13AD" w:rsidRDefault="00DC13AD" w:rsidP="0001296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ДОКУМЕНТ ПОДПИСАН ЭЛЕКТРОННОЙ ПОДПИСЬЮ</w:t>
                  </w:r>
                </w:p>
              </w:tc>
            </w:tr>
            <w:tr w:rsidR="00DC13AD" w14:paraId="36AF570E" w14:textId="77777777" w:rsidTr="0001296D">
              <w:trPr>
                <w:trHeight w:val="105"/>
              </w:trPr>
              <w:tc>
                <w:tcPr>
                  <w:tcW w:w="6015" w:type="dxa"/>
                  <w:gridSpan w:val="6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CD68B" w14:textId="77777777" w:rsidR="00DC13AD" w:rsidRDefault="00DC13AD" w:rsidP="0001296D">
                  <w:pPr>
                    <w:spacing w:line="1" w:lineRule="auto"/>
                  </w:pPr>
                </w:p>
              </w:tc>
            </w:tr>
            <w:tr w:rsidR="00DC13AD" w14:paraId="42360ADF" w14:textId="77777777" w:rsidTr="0001296D">
              <w:trPr>
                <w:trHeight w:val="464"/>
              </w:trPr>
              <w:tc>
                <w:tcPr>
                  <w:tcW w:w="6015" w:type="dxa"/>
                  <w:gridSpan w:val="6"/>
                  <w:vMerge w:val="restart"/>
                  <w:tcBorders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Overlap w:val="never"/>
                    <w:tblW w:w="60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015"/>
                  </w:tblGrid>
                  <w:tr w:rsidR="00DC13AD" w14:paraId="45764E0F" w14:textId="77777777" w:rsidTr="0001296D">
                    <w:tc>
                      <w:tcPr>
                        <w:tcW w:w="601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FAB95A4" w14:textId="77777777" w:rsidR="00DC13AD" w:rsidRDefault="00DC13AD" w:rsidP="0001296D">
                        <w:r>
                          <w:rPr>
                            <w:color w:val="000000"/>
                          </w:rPr>
                          <w:t>Сертификат: 7671E306D1C6CE16463ED6A6B3B261DC0D93486F</w:t>
                        </w:r>
                      </w:p>
                      <w:p w14:paraId="7498A172" w14:textId="77777777" w:rsidR="00DC13AD" w:rsidRDefault="00DC13AD" w:rsidP="0001296D">
                        <w:r>
                          <w:rPr>
                            <w:color w:val="000000"/>
                          </w:rPr>
                          <w:t>Владелец: Борисова Кристина Александровна</w:t>
                        </w:r>
                      </w:p>
                      <w:p w14:paraId="1E768FC5" w14:textId="77777777" w:rsidR="00DC13AD" w:rsidRDefault="00DC13AD" w:rsidP="0001296D">
                        <w:r>
                          <w:rPr>
                            <w:color w:val="000000"/>
                          </w:rPr>
                          <w:t>Действителен с 21.02.2020 по 21.05.2021</w:t>
                        </w:r>
                      </w:p>
                    </w:tc>
                  </w:tr>
                </w:tbl>
                <w:p w14:paraId="669D78F4" w14:textId="77777777" w:rsidR="00DC13AD" w:rsidRDefault="00DC13AD" w:rsidP="0001296D">
                  <w:pPr>
                    <w:spacing w:line="1" w:lineRule="auto"/>
                  </w:pPr>
                </w:p>
              </w:tc>
            </w:tr>
            <w:tr w:rsidR="00DC13AD" w14:paraId="3A7DFDE2" w14:textId="77777777" w:rsidTr="0001296D">
              <w:trPr>
                <w:trHeight w:val="45"/>
              </w:trPr>
              <w:tc>
                <w:tcPr>
                  <w:tcW w:w="99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4BEBDF" w14:textId="77777777" w:rsidR="00DC13AD" w:rsidRDefault="00DC13AD" w:rsidP="0001296D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A4A234" w14:textId="77777777" w:rsidR="00DC13AD" w:rsidRDefault="00DC13AD" w:rsidP="0001296D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EF76B7" w14:textId="77777777" w:rsidR="00DC13AD" w:rsidRDefault="00DC13AD" w:rsidP="0001296D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AA0B71" w14:textId="77777777" w:rsidR="00DC13AD" w:rsidRDefault="00DC13AD" w:rsidP="0001296D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85DA65" w14:textId="77777777" w:rsidR="00DC13AD" w:rsidRDefault="00DC13AD" w:rsidP="0001296D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18478F" w14:textId="77777777" w:rsidR="00DC13AD" w:rsidRDefault="00DC13AD" w:rsidP="0001296D">
                  <w:pPr>
                    <w:spacing w:line="1" w:lineRule="auto"/>
                  </w:pPr>
                </w:p>
              </w:tc>
            </w:tr>
          </w:tbl>
          <w:p w14:paraId="0E81A524" w14:textId="77777777" w:rsidR="00DC13AD" w:rsidRDefault="00DC13AD" w:rsidP="0001296D">
            <w:pPr>
              <w:spacing w:line="1" w:lineRule="auto"/>
            </w:pPr>
          </w:p>
        </w:tc>
      </w:tr>
      <w:tr w:rsidR="00DC13AD" w14:paraId="7EFE986D" w14:textId="77777777" w:rsidTr="00DC13AD">
        <w:trPr>
          <w:gridBefore w:val="1"/>
          <w:gridAfter w:val="3"/>
          <w:wBefore w:w="15" w:type="dxa"/>
          <w:wAfter w:w="1019" w:type="dxa"/>
        </w:trPr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400F9" w14:textId="77777777" w:rsidR="00DC13AD" w:rsidRDefault="00DC13AD" w:rsidP="0001296D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633AA" w14:textId="77777777" w:rsidR="00DC13AD" w:rsidRDefault="00DC13AD" w:rsidP="0001296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8C71E" w14:textId="77777777" w:rsidR="00DC13AD" w:rsidRDefault="00DC13AD" w:rsidP="0001296D">
            <w:pPr>
              <w:spacing w:line="1" w:lineRule="auto"/>
            </w:pPr>
          </w:p>
        </w:tc>
        <w:tc>
          <w:tcPr>
            <w:tcW w:w="368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B92E0" w14:textId="77777777" w:rsidR="00DC13AD" w:rsidRDefault="00DC13AD" w:rsidP="0001296D">
            <w:pPr>
              <w:spacing w:line="1" w:lineRule="auto"/>
            </w:pPr>
          </w:p>
        </w:tc>
      </w:tr>
      <w:tr w:rsidR="00DC13AD" w14:paraId="4D1C9FF9" w14:textId="77777777" w:rsidTr="00DC13AD">
        <w:trPr>
          <w:gridBefore w:val="1"/>
          <w:gridAfter w:val="3"/>
          <w:wBefore w:w="15" w:type="dxa"/>
          <w:wAfter w:w="1019" w:type="dxa"/>
        </w:trPr>
        <w:tc>
          <w:tcPr>
            <w:tcW w:w="311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11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118"/>
            </w:tblGrid>
            <w:tr w:rsidR="00DC13AD" w14:paraId="647798AB" w14:textId="77777777" w:rsidTr="0001296D">
              <w:tc>
                <w:tcPr>
                  <w:tcW w:w="31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2A93DF" w14:textId="77777777" w:rsidR="00DC13AD" w:rsidRDefault="00DC13AD" w:rsidP="0001296D">
                  <w:r>
                    <w:rPr>
                      <w:color w:val="000000"/>
                    </w:rPr>
                    <w:t>Директор</w:t>
                  </w:r>
                </w:p>
              </w:tc>
            </w:tr>
          </w:tbl>
          <w:p w14:paraId="5B28BCF9" w14:textId="77777777" w:rsidR="00DC13AD" w:rsidRDefault="00DC13AD" w:rsidP="0001296D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68907" w14:textId="77777777" w:rsidR="00DC13AD" w:rsidRDefault="00DC13AD" w:rsidP="0001296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3B2F3" w14:textId="77777777" w:rsidR="00DC13AD" w:rsidRDefault="00DC13AD" w:rsidP="0001296D">
            <w:pPr>
              <w:spacing w:line="1" w:lineRule="auto"/>
            </w:pPr>
          </w:p>
        </w:tc>
        <w:tc>
          <w:tcPr>
            <w:tcW w:w="3685" w:type="dxa"/>
            <w:gridSpan w:val="4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36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85"/>
            </w:tblGrid>
            <w:tr w:rsidR="00DC13AD" w14:paraId="04433DC8" w14:textId="77777777" w:rsidTr="0001296D">
              <w:trPr>
                <w:jc w:val="center"/>
              </w:trPr>
              <w:tc>
                <w:tcPr>
                  <w:tcW w:w="36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94F337" w14:textId="77777777" w:rsidR="00DC13AD" w:rsidRDefault="00DC13AD" w:rsidP="0001296D">
                  <w:pPr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Бибина Ирина Александровна</w:t>
                  </w:r>
                </w:p>
              </w:tc>
            </w:tr>
          </w:tbl>
          <w:p w14:paraId="22A5C8FF" w14:textId="77777777" w:rsidR="00DC13AD" w:rsidRDefault="00DC13AD" w:rsidP="0001296D">
            <w:pPr>
              <w:spacing w:line="1" w:lineRule="auto"/>
            </w:pPr>
          </w:p>
        </w:tc>
      </w:tr>
      <w:tr w:rsidR="00DC13AD" w14:paraId="3AB8DF8B" w14:textId="77777777" w:rsidTr="00DC13AD">
        <w:trPr>
          <w:gridBefore w:val="1"/>
          <w:gridAfter w:val="3"/>
          <w:wBefore w:w="15" w:type="dxa"/>
          <w:wAfter w:w="1019" w:type="dxa"/>
        </w:trPr>
        <w:tc>
          <w:tcPr>
            <w:tcW w:w="311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1FC48" w14:textId="77777777" w:rsidR="00DC13AD" w:rsidRDefault="00DC13AD" w:rsidP="0001296D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8346B" w14:textId="77777777" w:rsidR="00DC13AD" w:rsidRDefault="00DC13AD" w:rsidP="0001296D">
            <w:pPr>
              <w:spacing w:line="1" w:lineRule="auto"/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FB3AD" w14:textId="77777777" w:rsidR="00DC13AD" w:rsidRDefault="00DC13AD" w:rsidP="0001296D">
            <w:pPr>
              <w:spacing w:line="1" w:lineRule="auto"/>
            </w:pPr>
          </w:p>
        </w:tc>
        <w:tc>
          <w:tcPr>
            <w:tcW w:w="368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CE6A3" w14:textId="77777777" w:rsidR="00DC13AD" w:rsidRDefault="00DC13AD" w:rsidP="0001296D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</w:tr>
      <w:tr w:rsidR="00DC13AD" w14:paraId="1A0C7490" w14:textId="77777777" w:rsidTr="00DC13AD">
        <w:trPr>
          <w:gridBefore w:val="1"/>
          <w:wBefore w:w="15" w:type="dxa"/>
          <w:trHeight w:val="464"/>
        </w:trPr>
        <w:tc>
          <w:tcPr>
            <w:tcW w:w="10372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Overlap w:val="never"/>
              <w:tblW w:w="6015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0"/>
              <w:gridCol w:w="1005"/>
              <w:gridCol w:w="1005"/>
              <w:gridCol w:w="1005"/>
              <w:gridCol w:w="1005"/>
              <w:gridCol w:w="1005"/>
            </w:tblGrid>
            <w:tr w:rsidR="00DC13AD" w14:paraId="7033138E" w14:textId="77777777" w:rsidTr="0001296D">
              <w:trPr>
                <w:trHeight w:val="230"/>
              </w:trPr>
              <w:tc>
                <w:tcPr>
                  <w:tcW w:w="6015" w:type="dxa"/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4B9A7" w14:textId="77777777" w:rsidR="00DC13AD" w:rsidRDefault="00DC13AD" w:rsidP="0001296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ДОКУМЕНТ ПОДПИСАН ЭЛЕКТРОННОЙ ПОДПИСЬЮ</w:t>
                  </w:r>
                </w:p>
              </w:tc>
            </w:tr>
            <w:tr w:rsidR="00DC13AD" w14:paraId="07A8A8CA" w14:textId="77777777" w:rsidTr="0001296D">
              <w:trPr>
                <w:trHeight w:val="105"/>
              </w:trPr>
              <w:tc>
                <w:tcPr>
                  <w:tcW w:w="6015" w:type="dxa"/>
                  <w:gridSpan w:val="6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23142" w14:textId="77777777" w:rsidR="00DC13AD" w:rsidRDefault="00DC13AD" w:rsidP="0001296D">
                  <w:pPr>
                    <w:spacing w:line="1" w:lineRule="auto"/>
                  </w:pPr>
                </w:p>
              </w:tc>
            </w:tr>
            <w:tr w:rsidR="00DC13AD" w14:paraId="2618477E" w14:textId="77777777" w:rsidTr="0001296D">
              <w:trPr>
                <w:trHeight w:val="464"/>
              </w:trPr>
              <w:tc>
                <w:tcPr>
                  <w:tcW w:w="6015" w:type="dxa"/>
                  <w:gridSpan w:val="6"/>
                  <w:vMerge w:val="restart"/>
                  <w:tcBorders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Overlap w:val="never"/>
                    <w:tblW w:w="60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015"/>
                  </w:tblGrid>
                  <w:tr w:rsidR="00DC13AD" w14:paraId="6A0A4DDE" w14:textId="77777777" w:rsidTr="0001296D">
                    <w:tc>
                      <w:tcPr>
                        <w:tcW w:w="601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C6011F1" w14:textId="77777777" w:rsidR="00DC13AD" w:rsidRDefault="00DC13AD" w:rsidP="0001296D">
                        <w:r>
                          <w:rPr>
                            <w:color w:val="000000"/>
                          </w:rPr>
                          <w:t>Сертификат: 04B557E4F9069B4C685C9E69FD986A54C929CC67</w:t>
                        </w:r>
                      </w:p>
                      <w:p w14:paraId="3C9D2C1C" w14:textId="77777777" w:rsidR="00DC13AD" w:rsidRDefault="00DC13AD" w:rsidP="0001296D">
                        <w:r>
                          <w:rPr>
                            <w:color w:val="000000"/>
                          </w:rPr>
                          <w:t>Владелец: Бибина Ирина Александровна</w:t>
                        </w:r>
                      </w:p>
                      <w:p w14:paraId="74B1F4D4" w14:textId="77777777" w:rsidR="00DC13AD" w:rsidRDefault="00DC13AD" w:rsidP="0001296D">
                        <w:r>
                          <w:rPr>
                            <w:color w:val="000000"/>
                          </w:rPr>
                          <w:t>Действителен с 21.01.2021 по 21.04.2022</w:t>
                        </w:r>
                      </w:p>
                    </w:tc>
                  </w:tr>
                </w:tbl>
                <w:p w14:paraId="285A2A5F" w14:textId="77777777" w:rsidR="00DC13AD" w:rsidRDefault="00DC13AD" w:rsidP="0001296D">
                  <w:pPr>
                    <w:spacing w:line="1" w:lineRule="auto"/>
                  </w:pPr>
                </w:p>
              </w:tc>
            </w:tr>
            <w:tr w:rsidR="00DC13AD" w14:paraId="1EB8874C" w14:textId="77777777" w:rsidTr="0001296D">
              <w:trPr>
                <w:trHeight w:val="45"/>
              </w:trPr>
              <w:tc>
                <w:tcPr>
                  <w:tcW w:w="99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7B8378" w14:textId="77777777" w:rsidR="00DC13AD" w:rsidRDefault="00DC13AD" w:rsidP="0001296D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6F4C23" w14:textId="77777777" w:rsidR="00DC13AD" w:rsidRDefault="00DC13AD" w:rsidP="0001296D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C8C7BC" w14:textId="77777777" w:rsidR="00DC13AD" w:rsidRDefault="00DC13AD" w:rsidP="0001296D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A35C39" w14:textId="77777777" w:rsidR="00DC13AD" w:rsidRDefault="00DC13AD" w:rsidP="0001296D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15EA3F" w14:textId="77777777" w:rsidR="00DC13AD" w:rsidRDefault="00DC13AD" w:rsidP="0001296D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C8502D" w14:textId="77777777" w:rsidR="00DC13AD" w:rsidRDefault="00DC13AD" w:rsidP="0001296D">
                  <w:pPr>
                    <w:spacing w:line="1" w:lineRule="auto"/>
                  </w:pPr>
                </w:p>
              </w:tc>
            </w:tr>
          </w:tbl>
          <w:p w14:paraId="282B23E3" w14:textId="77777777" w:rsidR="00DC13AD" w:rsidRDefault="00DC13AD" w:rsidP="0001296D">
            <w:pPr>
              <w:spacing w:line="1" w:lineRule="auto"/>
            </w:pPr>
          </w:p>
        </w:tc>
      </w:tr>
      <w:tr w:rsidR="00DC13AD" w14:paraId="6B1B4019" w14:textId="77777777" w:rsidTr="00DC13AD">
        <w:trPr>
          <w:gridBefore w:val="1"/>
          <w:gridAfter w:val="3"/>
          <w:wBefore w:w="15" w:type="dxa"/>
          <w:wAfter w:w="1019" w:type="dxa"/>
        </w:trPr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07B85" w14:textId="77777777" w:rsidR="00DC13AD" w:rsidRDefault="00DC13AD" w:rsidP="0001296D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F9AE6" w14:textId="77777777" w:rsidR="00DC13AD" w:rsidRDefault="00DC13AD" w:rsidP="0001296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62D84" w14:textId="77777777" w:rsidR="00DC13AD" w:rsidRDefault="00DC13AD" w:rsidP="0001296D">
            <w:pPr>
              <w:spacing w:line="1" w:lineRule="auto"/>
            </w:pPr>
          </w:p>
        </w:tc>
        <w:tc>
          <w:tcPr>
            <w:tcW w:w="368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CF120" w14:textId="77777777" w:rsidR="00DC13AD" w:rsidRDefault="00DC13AD" w:rsidP="0001296D">
            <w:pPr>
              <w:spacing w:line="1" w:lineRule="auto"/>
            </w:pPr>
          </w:p>
        </w:tc>
      </w:tr>
      <w:tr w:rsidR="00DC13AD" w14:paraId="10436933" w14:textId="77777777" w:rsidTr="00DC13AD">
        <w:trPr>
          <w:gridBefore w:val="1"/>
          <w:gridAfter w:val="3"/>
          <w:wBefore w:w="15" w:type="dxa"/>
          <w:wAfter w:w="1019" w:type="dxa"/>
        </w:trPr>
        <w:tc>
          <w:tcPr>
            <w:tcW w:w="311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11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118"/>
            </w:tblGrid>
            <w:tr w:rsidR="00DC13AD" w14:paraId="62494F68" w14:textId="77777777" w:rsidTr="0001296D">
              <w:tc>
                <w:tcPr>
                  <w:tcW w:w="31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76F95E" w14:textId="77777777" w:rsidR="00DC13AD" w:rsidRDefault="00DC13AD" w:rsidP="0001296D">
                  <w:r>
                    <w:rPr>
                      <w:color w:val="000000"/>
                    </w:rPr>
                    <w:t>Главный бухгалтер</w:t>
                  </w:r>
                </w:p>
              </w:tc>
            </w:tr>
          </w:tbl>
          <w:p w14:paraId="317834D4" w14:textId="77777777" w:rsidR="00DC13AD" w:rsidRDefault="00DC13AD" w:rsidP="0001296D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F8001" w14:textId="77777777" w:rsidR="00DC13AD" w:rsidRDefault="00DC13AD" w:rsidP="0001296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EA224" w14:textId="77777777" w:rsidR="00DC13AD" w:rsidRDefault="00DC13AD" w:rsidP="0001296D">
            <w:pPr>
              <w:spacing w:line="1" w:lineRule="auto"/>
            </w:pPr>
          </w:p>
        </w:tc>
        <w:tc>
          <w:tcPr>
            <w:tcW w:w="3685" w:type="dxa"/>
            <w:gridSpan w:val="4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36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85"/>
            </w:tblGrid>
            <w:tr w:rsidR="00DC13AD" w14:paraId="2F62FA40" w14:textId="77777777" w:rsidTr="0001296D">
              <w:trPr>
                <w:jc w:val="center"/>
              </w:trPr>
              <w:tc>
                <w:tcPr>
                  <w:tcW w:w="36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0F41FA" w14:textId="77777777" w:rsidR="00DC13AD" w:rsidRDefault="00DC13AD" w:rsidP="0001296D">
                  <w:pPr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Белозерова Татьяна Вячеславовна</w:t>
                  </w:r>
                </w:p>
              </w:tc>
            </w:tr>
          </w:tbl>
          <w:p w14:paraId="03272858" w14:textId="77777777" w:rsidR="00DC13AD" w:rsidRDefault="00DC13AD" w:rsidP="0001296D">
            <w:pPr>
              <w:spacing w:line="1" w:lineRule="auto"/>
            </w:pPr>
          </w:p>
        </w:tc>
      </w:tr>
      <w:tr w:rsidR="00DC13AD" w14:paraId="60B27C99" w14:textId="77777777" w:rsidTr="00DC13AD">
        <w:trPr>
          <w:gridBefore w:val="1"/>
          <w:gridAfter w:val="3"/>
          <w:wBefore w:w="15" w:type="dxa"/>
          <w:wAfter w:w="1019" w:type="dxa"/>
        </w:trPr>
        <w:tc>
          <w:tcPr>
            <w:tcW w:w="311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789F9" w14:textId="77777777" w:rsidR="00DC13AD" w:rsidRDefault="00DC13AD" w:rsidP="0001296D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4C1AA" w14:textId="77777777" w:rsidR="00DC13AD" w:rsidRDefault="00DC13AD" w:rsidP="0001296D">
            <w:pPr>
              <w:spacing w:line="1" w:lineRule="auto"/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6770A" w14:textId="77777777" w:rsidR="00DC13AD" w:rsidRDefault="00DC13AD" w:rsidP="0001296D">
            <w:pPr>
              <w:spacing w:line="1" w:lineRule="auto"/>
            </w:pPr>
          </w:p>
        </w:tc>
        <w:tc>
          <w:tcPr>
            <w:tcW w:w="368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1A421" w14:textId="77777777" w:rsidR="00DC13AD" w:rsidRDefault="00DC13AD" w:rsidP="0001296D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</w:tr>
      <w:tr w:rsidR="00DC13AD" w14:paraId="377B3F91" w14:textId="77777777" w:rsidTr="00DC13AD">
        <w:trPr>
          <w:gridBefore w:val="1"/>
          <w:wBefore w:w="15" w:type="dxa"/>
          <w:trHeight w:val="464"/>
        </w:trPr>
        <w:tc>
          <w:tcPr>
            <w:tcW w:w="10372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015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0"/>
              <w:gridCol w:w="1005"/>
              <w:gridCol w:w="1005"/>
              <w:gridCol w:w="1005"/>
              <w:gridCol w:w="1005"/>
              <w:gridCol w:w="1005"/>
            </w:tblGrid>
            <w:tr w:rsidR="00DC13AD" w14:paraId="7F6C2457" w14:textId="77777777" w:rsidTr="0001296D">
              <w:trPr>
                <w:trHeight w:val="230"/>
              </w:trPr>
              <w:tc>
                <w:tcPr>
                  <w:tcW w:w="6015" w:type="dxa"/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62E807" w14:textId="77777777" w:rsidR="00DC13AD" w:rsidRDefault="00DC13AD" w:rsidP="0001296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ДОКУМЕНТ ПОДПИСАН ЭЛЕКТРОННОЙ ПОДПИСЬЮ</w:t>
                  </w:r>
                </w:p>
              </w:tc>
            </w:tr>
            <w:tr w:rsidR="00DC13AD" w14:paraId="0C45E479" w14:textId="77777777" w:rsidTr="0001296D">
              <w:trPr>
                <w:trHeight w:val="105"/>
              </w:trPr>
              <w:tc>
                <w:tcPr>
                  <w:tcW w:w="6015" w:type="dxa"/>
                  <w:gridSpan w:val="6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BB089A" w14:textId="77777777" w:rsidR="00DC13AD" w:rsidRDefault="00DC13AD" w:rsidP="0001296D">
                  <w:pPr>
                    <w:spacing w:line="1" w:lineRule="auto"/>
                  </w:pPr>
                </w:p>
              </w:tc>
            </w:tr>
            <w:tr w:rsidR="00DC13AD" w14:paraId="64A73A75" w14:textId="77777777" w:rsidTr="0001296D">
              <w:trPr>
                <w:trHeight w:val="464"/>
              </w:trPr>
              <w:tc>
                <w:tcPr>
                  <w:tcW w:w="6015" w:type="dxa"/>
                  <w:gridSpan w:val="6"/>
                  <w:vMerge w:val="restart"/>
                  <w:tcBorders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Overlap w:val="never"/>
                    <w:tblW w:w="60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015"/>
                  </w:tblGrid>
                  <w:tr w:rsidR="00DC13AD" w14:paraId="4A72AB10" w14:textId="77777777" w:rsidTr="0001296D">
                    <w:tc>
                      <w:tcPr>
                        <w:tcW w:w="601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05AB86A" w14:textId="77777777" w:rsidR="00DC13AD" w:rsidRDefault="00DC13AD" w:rsidP="0001296D">
                        <w:r>
                          <w:rPr>
                            <w:color w:val="000000"/>
                          </w:rPr>
                          <w:t>Сертификат: 2E4C1D144EDEC13BC40B75AC491B130B20F8AA0D</w:t>
                        </w:r>
                      </w:p>
                      <w:p w14:paraId="6361BF21" w14:textId="77777777" w:rsidR="00DC13AD" w:rsidRDefault="00DC13AD" w:rsidP="0001296D">
                        <w:r>
                          <w:rPr>
                            <w:color w:val="000000"/>
                          </w:rPr>
                          <w:t>Владелец: Белозерова Татьяна Вячеславовна</w:t>
                        </w:r>
                      </w:p>
                      <w:p w14:paraId="37EE424F" w14:textId="77777777" w:rsidR="00DC13AD" w:rsidRDefault="00DC13AD" w:rsidP="0001296D">
                        <w:r>
                          <w:rPr>
                            <w:color w:val="000000"/>
                          </w:rPr>
                          <w:t>Действителен с 11.11.2019 по 11.02.2021</w:t>
                        </w:r>
                      </w:p>
                    </w:tc>
                  </w:tr>
                </w:tbl>
                <w:p w14:paraId="2C1960E7" w14:textId="77777777" w:rsidR="00DC13AD" w:rsidRDefault="00DC13AD" w:rsidP="0001296D">
                  <w:pPr>
                    <w:spacing w:line="1" w:lineRule="auto"/>
                  </w:pPr>
                </w:p>
              </w:tc>
            </w:tr>
            <w:tr w:rsidR="00DC13AD" w14:paraId="779CA3E7" w14:textId="77777777" w:rsidTr="0001296D">
              <w:trPr>
                <w:trHeight w:val="45"/>
              </w:trPr>
              <w:tc>
                <w:tcPr>
                  <w:tcW w:w="99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7A91B6" w14:textId="77777777" w:rsidR="00DC13AD" w:rsidRDefault="00DC13AD" w:rsidP="0001296D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34F2F2" w14:textId="77777777" w:rsidR="00DC13AD" w:rsidRDefault="00DC13AD" w:rsidP="0001296D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590341" w14:textId="77777777" w:rsidR="00DC13AD" w:rsidRDefault="00DC13AD" w:rsidP="0001296D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DED08C" w14:textId="77777777" w:rsidR="00DC13AD" w:rsidRDefault="00DC13AD" w:rsidP="0001296D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F34F1F" w14:textId="77777777" w:rsidR="00DC13AD" w:rsidRDefault="00DC13AD" w:rsidP="0001296D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2F1DF2" w14:textId="77777777" w:rsidR="00DC13AD" w:rsidRDefault="00DC13AD" w:rsidP="0001296D">
                  <w:pPr>
                    <w:spacing w:line="1" w:lineRule="auto"/>
                  </w:pPr>
                </w:p>
              </w:tc>
            </w:tr>
          </w:tbl>
          <w:p w14:paraId="4F48D0B3" w14:textId="77777777" w:rsidR="00DC13AD" w:rsidRDefault="00DC13AD" w:rsidP="0001296D">
            <w:pPr>
              <w:spacing w:line="1" w:lineRule="auto"/>
            </w:pPr>
          </w:p>
        </w:tc>
      </w:tr>
      <w:tr w:rsidR="00DC13AD" w14:paraId="266BBF29" w14:textId="77777777" w:rsidTr="00DC13AD">
        <w:trPr>
          <w:gridBefore w:val="1"/>
          <w:gridAfter w:val="3"/>
          <w:wBefore w:w="15" w:type="dxa"/>
          <w:wAfter w:w="1019" w:type="dxa"/>
        </w:trPr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25DAB" w14:textId="77777777" w:rsidR="00DC13AD" w:rsidRDefault="00DC13AD" w:rsidP="0001296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0213F" w14:textId="77777777" w:rsidR="00DC13AD" w:rsidRDefault="00DC13AD" w:rsidP="0001296D">
            <w:pPr>
              <w:spacing w:line="1" w:lineRule="auto"/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8233C" w14:textId="77777777" w:rsidR="00DC13AD" w:rsidRDefault="00DC13AD" w:rsidP="0001296D">
            <w:pPr>
              <w:spacing w:line="1" w:lineRule="auto"/>
            </w:pPr>
          </w:p>
        </w:tc>
        <w:tc>
          <w:tcPr>
            <w:tcW w:w="368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C9B39" w14:textId="77777777" w:rsidR="00DC13AD" w:rsidRDefault="00DC13AD" w:rsidP="0001296D">
            <w:pPr>
              <w:spacing w:line="1" w:lineRule="auto"/>
            </w:pPr>
          </w:p>
        </w:tc>
      </w:tr>
    </w:tbl>
    <w:p w14:paraId="607F907B" w14:textId="77777777" w:rsidR="00902F2A" w:rsidRPr="00CC600D" w:rsidRDefault="00902F2A" w:rsidP="00CC600D">
      <w:pPr>
        <w:rPr>
          <w:sz w:val="26"/>
          <w:szCs w:val="26"/>
        </w:rPr>
      </w:pPr>
    </w:p>
    <w:sectPr w:rsidR="00902F2A" w:rsidRPr="00CC600D" w:rsidSect="00D6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66B07" w14:textId="77777777" w:rsidR="00B115FB" w:rsidRDefault="00B115FB" w:rsidP="00907248">
      <w:r>
        <w:separator/>
      </w:r>
    </w:p>
  </w:endnote>
  <w:endnote w:type="continuationSeparator" w:id="0">
    <w:p w14:paraId="4502A021" w14:textId="77777777" w:rsidR="00B115FB" w:rsidRDefault="00B115FB" w:rsidP="00907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64ACA" w14:textId="77777777" w:rsidR="00B115FB" w:rsidRDefault="00B115FB" w:rsidP="00907248">
      <w:r>
        <w:separator/>
      </w:r>
    </w:p>
  </w:footnote>
  <w:footnote w:type="continuationSeparator" w:id="0">
    <w:p w14:paraId="478C6585" w14:textId="77777777" w:rsidR="00B115FB" w:rsidRDefault="00B115FB" w:rsidP="00907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54F2E"/>
    <w:multiLevelType w:val="hybridMultilevel"/>
    <w:tmpl w:val="921E1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A12FB"/>
    <w:multiLevelType w:val="hybridMultilevel"/>
    <w:tmpl w:val="DF66EE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7244972"/>
    <w:multiLevelType w:val="hybridMultilevel"/>
    <w:tmpl w:val="C52A6EE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5653A4"/>
    <w:multiLevelType w:val="hybridMultilevel"/>
    <w:tmpl w:val="4F9A4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69C0"/>
    <w:rsid w:val="00000722"/>
    <w:rsid w:val="00003482"/>
    <w:rsid w:val="0001631D"/>
    <w:rsid w:val="0002060B"/>
    <w:rsid w:val="00023953"/>
    <w:rsid w:val="00027609"/>
    <w:rsid w:val="00033F36"/>
    <w:rsid w:val="0004198D"/>
    <w:rsid w:val="0004276E"/>
    <w:rsid w:val="00046A11"/>
    <w:rsid w:val="00055DAA"/>
    <w:rsid w:val="0006410E"/>
    <w:rsid w:val="00071B73"/>
    <w:rsid w:val="00091D9C"/>
    <w:rsid w:val="00092F7C"/>
    <w:rsid w:val="000933CD"/>
    <w:rsid w:val="00093BAE"/>
    <w:rsid w:val="000B0098"/>
    <w:rsid w:val="000B2A26"/>
    <w:rsid w:val="000C229A"/>
    <w:rsid w:val="000D47F8"/>
    <w:rsid w:val="000E0C53"/>
    <w:rsid w:val="000F2A6E"/>
    <w:rsid w:val="00101E18"/>
    <w:rsid w:val="0010473A"/>
    <w:rsid w:val="001052BC"/>
    <w:rsid w:val="0010548A"/>
    <w:rsid w:val="00106BAA"/>
    <w:rsid w:val="00112DE6"/>
    <w:rsid w:val="001339F5"/>
    <w:rsid w:val="00135AD3"/>
    <w:rsid w:val="00136EFF"/>
    <w:rsid w:val="001509E6"/>
    <w:rsid w:val="00157F20"/>
    <w:rsid w:val="001925F5"/>
    <w:rsid w:val="001941CF"/>
    <w:rsid w:val="00196D11"/>
    <w:rsid w:val="001A1895"/>
    <w:rsid w:val="001A6E75"/>
    <w:rsid w:val="001B5E50"/>
    <w:rsid w:val="001B6ABB"/>
    <w:rsid w:val="001C2115"/>
    <w:rsid w:val="001C2292"/>
    <w:rsid w:val="001C7FD1"/>
    <w:rsid w:val="001E098C"/>
    <w:rsid w:val="001E460E"/>
    <w:rsid w:val="001F24D9"/>
    <w:rsid w:val="001F25F2"/>
    <w:rsid w:val="00210CED"/>
    <w:rsid w:val="00221A69"/>
    <w:rsid w:val="00223994"/>
    <w:rsid w:val="00224338"/>
    <w:rsid w:val="00230908"/>
    <w:rsid w:val="00242A8D"/>
    <w:rsid w:val="00247DAE"/>
    <w:rsid w:val="00253F04"/>
    <w:rsid w:val="00266935"/>
    <w:rsid w:val="002C2333"/>
    <w:rsid w:val="002C3692"/>
    <w:rsid w:val="002E1914"/>
    <w:rsid w:val="002F1103"/>
    <w:rsid w:val="002F1C04"/>
    <w:rsid w:val="002F4C0E"/>
    <w:rsid w:val="00307222"/>
    <w:rsid w:val="003103F5"/>
    <w:rsid w:val="00313162"/>
    <w:rsid w:val="00320ED4"/>
    <w:rsid w:val="00344B24"/>
    <w:rsid w:val="00354D12"/>
    <w:rsid w:val="003613E2"/>
    <w:rsid w:val="003657C1"/>
    <w:rsid w:val="00365E76"/>
    <w:rsid w:val="0036673D"/>
    <w:rsid w:val="003764D8"/>
    <w:rsid w:val="0038052C"/>
    <w:rsid w:val="003822CC"/>
    <w:rsid w:val="00385A37"/>
    <w:rsid w:val="00391AD1"/>
    <w:rsid w:val="00392DF7"/>
    <w:rsid w:val="003967A6"/>
    <w:rsid w:val="003A6078"/>
    <w:rsid w:val="003B6751"/>
    <w:rsid w:val="003C0AA4"/>
    <w:rsid w:val="003C2DF1"/>
    <w:rsid w:val="003C6DBA"/>
    <w:rsid w:val="003D16AA"/>
    <w:rsid w:val="003D2479"/>
    <w:rsid w:val="003F0250"/>
    <w:rsid w:val="004045F5"/>
    <w:rsid w:val="004063DC"/>
    <w:rsid w:val="00413FB3"/>
    <w:rsid w:val="00416783"/>
    <w:rsid w:val="00417675"/>
    <w:rsid w:val="00441261"/>
    <w:rsid w:val="00446CE0"/>
    <w:rsid w:val="0045199D"/>
    <w:rsid w:val="00453F3E"/>
    <w:rsid w:val="004603C1"/>
    <w:rsid w:val="004605A1"/>
    <w:rsid w:val="004802BC"/>
    <w:rsid w:val="00483816"/>
    <w:rsid w:val="004B05EF"/>
    <w:rsid w:val="004B364A"/>
    <w:rsid w:val="004E10F3"/>
    <w:rsid w:val="004E2E26"/>
    <w:rsid w:val="004E3C31"/>
    <w:rsid w:val="004F0BD1"/>
    <w:rsid w:val="004F0EC1"/>
    <w:rsid w:val="004F586E"/>
    <w:rsid w:val="00522890"/>
    <w:rsid w:val="00523507"/>
    <w:rsid w:val="005339EC"/>
    <w:rsid w:val="00541134"/>
    <w:rsid w:val="005536DF"/>
    <w:rsid w:val="00553BC7"/>
    <w:rsid w:val="00592368"/>
    <w:rsid w:val="00592469"/>
    <w:rsid w:val="00597387"/>
    <w:rsid w:val="005A0370"/>
    <w:rsid w:val="005A2B23"/>
    <w:rsid w:val="005A38D7"/>
    <w:rsid w:val="005C15B0"/>
    <w:rsid w:val="005C204A"/>
    <w:rsid w:val="005D688E"/>
    <w:rsid w:val="005D70BE"/>
    <w:rsid w:val="005D757C"/>
    <w:rsid w:val="005E3E45"/>
    <w:rsid w:val="005F210C"/>
    <w:rsid w:val="005F3403"/>
    <w:rsid w:val="005F530F"/>
    <w:rsid w:val="006060F8"/>
    <w:rsid w:val="00606DEB"/>
    <w:rsid w:val="00622878"/>
    <w:rsid w:val="006251CF"/>
    <w:rsid w:val="00627D43"/>
    <w:rsid w:val="006339B6"/>
    <w:rsid w:val="00643480"/>
    <w:rsid w:val="0064788C"/>
    <w:rsid w:val="00654B2B"/>
    <w:rsid w:val="006562AC"/>
    <w:rsid w:val="006566E3"/>
    <w:rsid w:val="00656CCE"/>
    <w:rsid w:val="00661203"/>
    <w:rsid w:val="0066425B"/>
    <w:rsid w:val="00691C13"/>
    <w:rsid w:val="006973B8"/>
    <w:rsid w:val="006A0916"/>
    <w:rsid w:val="006A6D9B"/>
    <w:rsid w:val="006B63AE"/>
    <w:rsid w:val="006D13E9"/>
    <w:rsid w:val="006D4324"/>
    <w:rsid w:val="006E4FB3"/>
    <w:rsid w:val="006F026A"/>
    <w:rsid w:val="006F03B7"/>
    <w:rsid w:val="00710666"/>
    <w:rsid w:val="00713C90"/>
    <w:rsid w:val="007155F6"/>
    <w:rsid w:val="007213F3"/>
    <w:rsid w:val="00726B39"/>
    <w:rsid w:val="0074227E"/>
    <w:rsid w:val="00757C34"/>
    <w:rsid w:val="007609E1"/>
    <w:rsid w:val="00761C20"/>
    <w:rsid w:val="00764CAC"/>
    <w:rsid w:val="00774FC4"/>
    <w:rsid w:val="007772FA"/>
    <w:rsid w:val="00782D18"/>
    <w:rsid w:val="007858F8"/>
    <w:rsid w:val="007922A5"/>
    <w:rsid w:val="007A64E6"/>
    <w:rsid w:val="007B01E8"/>
    <w:rsid w:val="007B3FA8"/>
    <w:rsid w:val="007B5F19"/>
    <w:rsid w:val="007C02CA"/>
    <w:rsid w:val="007C3BA1"/>
    <w:rsid w:val="007D0EF2"/>
    <w:rsid w:val="007D5439"/>
    <w:rsid w:val="007E0579"/>
    <w:rsid w:val="007E41CA"/>
    <w:rsid w:val="007E4EB5"/>
    <w:rsid w:val="007F0A69"/>
    <w:rsid w:val="007F524D"/>
    <w:rsid w:val="00802C9D"/>
    <w:rsid w:val="00803E9C"/>
    <w:rsid w:val="00804F41"/>
    <w:rsid w:val="0080628E"/>
    <w:rsid w:val="008067A5"/>
    <w:rsid w:val="00810E88"/>
    <w:rsid w:val="008205FC"/>
    <w:rsid w:val="00824024"/>
    <w:rsid w:val="00826C6F"/>
    <w:rsid w:val="008272D5"/>
    <w:rsid w:val="00827F52"/>
    <w:rsid w:val="0083251F"/>
    <w:rsid w:val="00833629"/>
    <w:rsid w:val="008357F8"/>
    <w:rsid w:val="00840240"/>
    <w:rsid w:val="008402B0"/>
    <w:rsid w:val="0084429B"/>
    <w:rsid w:val="008511C0"/>
    <w:rsid w:val="008578C6"/>
    <w:rsid w:val="0086262A"/>
    <w:rsid w:val="00863C3C"/>
    <w:rsid w:val="00872699"/>
    <w:rsid w:val="00877CC4"/>
    <w:rsid w:val="00890CFF"/>
    <w:rsid w:val="00893BED"/>
    <w:rsid w:val="008A4F61"/>
    <w:rsid w:val="008B3481"/>
    <w:rsid w:val="008B694D"/>
    <w:rsid w:val="008E2BB6"/>
    <w:rsid w:val="008E3B17"/>
    <w:rsid w:val="008E53C9"/>
    <w:rsid w:val="008E7C61"/>
    <w:rsid w:val="008F2404"/>
    <w:rsid w:val="008F263A"/>
    <w:rsid w:val="008F279C"/>
    <w:rsid w:val="008F304F"/>
    <w:rsid w:val="009023B1"/>
    <w:rsid w:val="00902F2A"/>
    <w:rsid w:val="00907248"/>
    <w:rsid w:val="00910AFD"/>
    <w:rsid w:val="00910B25"/>
    <w:rsid w:val="00915529"/>
    <w:rsid w:val="00917447"/>
    <w:rsid w:val="0091787E"/>
    <w:rsid w:val="00920F90"/>
    <w:rsid w:val="00921BF8"/>
    <w:rsid w:val="00937C6B"/>
    <w:rsid w:val="00943D0F"/>
    <w:rsid w:val="00947880"/>
    <w:rsid w:val="00947904"/>
    <w:rsid w:val="00953927"/>
    <w:rsid w:val="00957BA8"/>
    <w:rsid w:val="009664FC"/>
    <w:rsid w:val="00977CBE"/>
    <w:rsid w:val="009826DE"/>
    <w:rsid w:val="00983EA0"/>
    <w:rsid w:val="00985335"/>
    <w:rsid w:val="00990F70"/>
    <w:rsid w:val="009A15AB"/>
    <w:rsid w:val="009A2795"/>
    <w:rsid w:val="009A6FAB"/>
    <w:rsid w:val="009B12A8"/>
    <w:rsid w:val="009B7A68"/>
    <w:rsid w:val="009C2AEA"/>
    <w:rsid w:val="009C2DE2"/>
    <w:rsid w:val="009C514E"/>
    <w:rsid w:val="009C71F2"/>
    <w:rsid w:val="009D4A5A"/>
    <w:rsid w:val="009E0B45"/>
    <w:rsid w:val="009F6EA3"/>
    <w:rsid w:val="00A056F0"/>
    <w:rsid w:val="00A161F5"/>
    <w:rsid w:val="00A202BE"/>
    <w:rsid w:val="00A25BD1"/>
    <w:rsid w:val="00A33AB5"/>
    <w:rsid w:val="00A3476A"/>
    <w:rsid w:val="00A40CF3"/>
    <w:rsid w:val="00A41D02"/>
    <w:rsid w:val="00A45993"/>
    <w:rsid w:val="00A51319"/>
    <w:rsid w:val="00A57618"/>
    <w:rsid w:val="00A602EF"/>
    <w:rsid w:val="00A661B5"/>
    <w:rsid w:val="00A67464"/>
    <w:rsid w:val="00A71077"/>
    <w:rsid w:val="00A77F10"/>
    <w:rsid w:val="00A90F51"/>
    <w:rsid w:val="00A946B2"/>
    <w:rsid w:val="00A97CF8"/>
    <w:rsid w:val="00AA13A8"/>
    <w:rsid w:val="00AA2505"/>
    <w:rsid w:val="00AA2BA0"/>
    <w:rsid w:val="00AB076C"/>
    <w:rsid w:val="00AB215D"/>
    <w:rsid w:val="00AC26ED"/>
    <w:rsid w:val="00AD0081"/>
    <w:rsid w:val="00AD4872"/>
    <w:rsid w:val="00AD5F95"/>
    <w:rsid w:val="00AD6DDB"/>
    <w:rsid w:val="00AE3118"/>
    <w:rsid w:val="00AE43DC"/>
    <w:rsid w:val="00AE5548"/>
    <w:rsid w:val="00B026CA"/>
    <w:rsid w:val="00B03D90"/>
    <w:rsid w:val="00B115FB"/>
    <w:rsid w:val="00B12275"/>
    <w:rsid w:val="00B2758C"/>
    <w:rsid w:val="00B27B23"/>
    <w:rsid w:val="00B27FE9"/>
    <w:rsid w:val="00B30951"/>
    <w:rsid w:val="00B3214D"/>
    <w:rsid w:val="00B345AE"/>
    <w:rsid w:val="00B356C5"/>
    <w:rsid w:val="00B36621"/>
    <w:rsid w:val="00B405A5"/>
    <w:rsid w:val="00B41CBD"/>
    <w:rsid w:val="00B54DF0"/>
    <w:rsid w:val="00B76655"/>
    <w:rsid w:val="00B8494A"/>
    <w:rsid w:val="00B90A5B"/>
    <w:rsid w:val="00B96917"/>
    <w:rsid w:val="00B96E7C"/>
    <w:rsid w:val="00BB1C4B"/>
    <w:rsid w:val="00BB7E12"/>
    <w:rsid w:val="00BC4BC6"/>
    <w:rsid w:val="00BC5DE7"/>
    <w:rsid w:val="00BD7563"/>
    <w:rsid w:val="00BE0880"/>
    <w:rsid w:val="00BE393A"/>
    <w:rsid w:val="00BF387C"/>
    <w:rsid w:val="00BF4FA3"/>
    <w:rsid w:val="00BF5265"/>
    <w:rsid w:val="00BF5546"/>
    <w:rsid w:val="00C00709"/>
    <w:rsid w:val="00C00737"/>
    <w:rsid w:val="00C02115"/>
    <w:rsid w:val="00C05549"/>
    <w:rsid w:val="00C157EC"/>
    <w:rsid w:val="00C1642E"/>
    <w:rsid w:val="00C21740"/>
    <w:rsid w:val="00C41BA4"/>
    <w:rsid w:val="00C4243C"/>
    <w:rsid w:val="00C434F3"/>
    <w:rsid w:val="00C459B6"/>
    <w:rsid w:val="00C4725F"/>
    <w:rsid w:val="00C53106"/>
    <w:rsid w:val="00C56CB3"/>
    <w:rsid w:val="00C70A08"/>
    <w:rsid w:val="00C7641D"/>
    <w:rsid w:val="00C815A1"/>
    <w:rsid w:val="00C81EF8"/>
    <w:rsid w:val="00C8323A"/>
    <w:rsid w:val="00C84C38"/>
    <w:rsid w:val="00C87E64"/>
    <w:rsid w:val="00CA23EE"/>
    <w:rsid w:val="00CA7263"/>
    <w:rsid w:val="00CB23CF"/>
    <w:rsid w:val="00CB2FB8"/>
    <w:rsid w:val="00CB33C5"/>
    <w:rsid w:val="00CB6FEE"/>
    <w:rsid w:val="00CC4F50"/>
    <w:rsid w:val="00CC600D"/>
    <w:rsid w:val="00CD0395"/>
    <w:rsid w:val="00CD1A6A"/>
    <w:rsid w:val="00CD6839"/>
    <w:rsid w:val="00CE3E89"/>
    <w:rsid w:val="00CE4095"/>
    <w:rsid w:val="00CE7049"/>
    <w:rsid w:val="00D00066"/>
    <w:rsid w:val="00D0204B"/>
    <w:rsid w:val="00D0558D"/>
    <w:rsid w:val="00D11C41"/>
    <w:rsid w:val="00D16F75"/>
    <w:rsid w:val="00D22627"/>
    <w:rsid w:val="00D32BA5"/>
    <w:rsid w:val="00D33014"/>
    <w:rsid w:val="00D44E6E"/>
    <w:rsid w:val="00D637EE"/>
    <w:rsid w:val="00D6592D"/>
    <w:rsid w:val="00D709C3"/>
    <w:rsid w:val="00D774C2"/>
    <w:rsid w:val="00D811C1"/>
    <w:rsid w:val="00D91957"/>
    <w:rsid w:val="00D9762F"/>
    <w:rsid w:val="00DB32F8"/>
    <w:rsid w:val="00DB6429"/>
    <w:rsid w:val="00DB7D21"/>
    <w:rsid w:val="00DC0C59"/>
    <w:rsid w:val="00DC13AD"/>
    <w:rsid w:val="00DC29F5"/>
    <w:rsid w:val="00DC557C"/>
    <w:rsid w:val="00DF2443"/>
    <w:rsid w:val="00DF5517"/>
    <w:rsid w:val="00E0647E"/>
    <w:rsid w:val="00E40697"/>
    <w:rsid w:val="00E438C7"/>
    <w:rsid w:val="00E43A6E"/>
    <w:rsid w:val="00E61CA0"/>
    <w:rsid w:val="00E61D99"/>
    <w:rsid w:val="00E66A32"/>
    <w:rsid w:val="00E75025"/>
    <w:rsid w:val="00E81F4A"/>
    <w:rsid w:val="00E822A8"/>
    <w:rsid w:val="00E84B0A"/>
    <w:rsid w:val="00E900FF"/>
    <w:rsid w:val="00E9428C"/>
    <w:rsid w:val="00EA172E"/>
    <w:rsid w:val="00EA7D9D"/>
    <w:rsid w:val="00EB0B1B"/>
    <w:rsid w:val="00EB41AE"/>
    <w:rsid w:val="00EC3867"/>
    <w:rsid w:val="00EC4C3C"/>
    <w:rsid w:val="00ED0526"/>
    <w:rsid w:val="00ED36AC"/>
    <w:rsid w:val="00ED7F4E"/>
    <w:rsid w:val="00EE1B0F"/>
    <w:rsid w:val="00EE21F8"/>
    <w:rsid w:val="00EE34C1"/>
    <w:rsid w:val="00EF5665"/>
    <w:rsid w:val="00EF7E5F"/>
    <w:rsid w:val="00F05D21"/>
    <w:rsid w:val="00F11D8B"/>
    <w:rsid w:val="00F12D81"/>
    <w:rsid w:val="00F161EF"/>
    <w:rsid w:val="00F169C0"/>
    <w:rsid w:val="00F179B0"/>
    <w:rsid w:val="00F35AAE"/>
    <w:rsid w:val="00F57CE2"/>
    <w:rsid w:val="00F62A00"/>
    <w:rsid w:val="00F66954"/>
    <w:rsid w:val="00F76937"/>
    <w:rsid w:val="00F80884"/>
    <w:rsid w:val="00F907E4"/>
    <w:rsid w:val="00F958E5"/>
    <w:rsid w:val="00FC1D52"/>
    <w:rsid w:val="00FD4DBD"/>
    <w:rsid w:val="00FE1170"/>
    <w:rsid w:val="00FE3B26"/>
    <w:rsid w:val="00FF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F5B2D"/>
  <w15:docId w15:val="{EBBD1607-AD49-45EB-A616-FEACB87C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F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72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72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072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72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83EA0"/>
  </w:style>
  <w:style w:type="table" w:styleId="a7">
    <w:name w:val="Table Grid"/>
    <w:basedOn w:val="a1"/>
    <w:uiPriority w:val="59"/>
    <w:rsid w:val="00592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957BA8"/>
    <w:rPr>
      <w:rFonts w:ascii="Arial" w:hAnsi="Arial" w:cs="Arial" w:hint="default"/>
      <w:b/>
      <w:bCs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D1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13E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BB1C4B"/>
    <w:pPr>
      <w:ind w:left="720"/>
      <w:contextualSpacing/>
    </w:pPr>
  </w:style>
  <w:style w:type="paragraph" w:customStyle="1" w:styleId="1">
    <w:name w:val="Абзац списка1"/>
    <w:basedOn w:val="a"/>
    <w:rsid w:val="00947880"/>
    <w:pPr>
      <w:suppressAutoHyphens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Default">
    <w:name w:val="Default"/>
    <w:rsid w:val="00CE409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b">
    <w:name w:val="No Spacing"/>
    <w:uiPriority w:val="1"/>
    <w:qFormat/>
    <w:rsid w:val="007E057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2237E328BE6BC0C031BDF34F51081C00F1CAAC33F5B1C79FABD3F1665B13C2BF56E4274B34634DLDe0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C2237E328BE6BC0C031BDF34F51081C00F1CAAC33F5B1C79FABD3F1665B13C2BF56E4274B346249LDe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F13F9-CCCD-45D4-9462-A08E30EA1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34</Pages>
  <Words>9964</Words>
  <Characters>56799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66630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Белозерова</dc:creator>
  <cp:keywords/>
  <dc:description/>
  <cp:lastModifiedBy>MCB-12-02-1</cp:lastModifiedBy>
  <cp:revision>374</cp:revision>
  <cp:lastPrinted>2021-02-21T09:13:00Z</cp:lastPrinted>
  <dcterms:created xsi:type="dcterms:W3CDTF">2018-02-20T13:51:00Z</dcterms:created>
  <dcterms:modified xsi:type="dcterms:W3CDTF">2021-02-21T09:16:00Z</dcterms:modified>
</cp:coreProperties>
</file>